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22B" w:rsidRDefault="00A5222B" w:rsidP="00960B8A">
      <w:pPr>
        <w:rPr>
          <w:rFonts w:ascii="Arial" w:hAnsi="Arial" w:cs="Arial"/>
          <w:sz w:val="22"/>
          <w:szCs w:val="22"/>
          <w:lang w:val="es-ES"/>
        </w:rPr>
      </w:pPr>
    </w:p>
    <w:p w:rsidR="00EE46E0" w:rsidRPr="00F311DF" w:rsidRDefault="00EE46E0" w:rsidP="00960B8A">
      <w:pPr>
        <w:rPr>
          <w:rFonts w:ascii="Arial" w:hAnsi="Arial" w:cs="Arial"/>
          <w:sz w:val="22"/>
          <w:szCs w:val="22"/>
          <w:lang w:val="es-ES"/>
        </w:rPr>
      </w:pPr>
    </w:p>
    <w:p w:rsidR="00C86688" w:rsidRPr="00C86688" w:rsidRDefault="007423C5" w:rsidP="00C86688">
      <w:pPr>
        <w:jc w:val="center"/>
        <w:rPr>
          <w:rFonts w:ascii="Arial" w:hAnsi="Arial" w:cs="Arial"/>
          <w:b/>
          <w:sz w:val="52"/>
          <w:szCs w:val="42"/>
          <w:lang w:val="es-ES"/>
        </w:rPr>
      </w:pPr>
      <w:r>
        <w:rPr>
          <w:rFonts w:ascii="Arial" w:hAnsi="Arial" w:cs="Arial"/>
          <w:b/>
          <w:sz w:val="52"/>
          <w:szCs w:val="42"/>
          <w:lang w:val="es-ES"/>
        </w:rPr>
        <w:t xml:space="preserve">TASSKAFOL </w:t>
      </w:r>
      <w:r w:rsidR="00916407">
        <w:rPr>
          <w:rFonts w:ascii="Arial" w:hAnsi="Arial" w:cs="Arial"/>
          <w:b/>
          <w:sz w:val="52"/>
          <w:szCs w:val="42"/>
          <w:lang w:val="es-ES"/>
        </w:rPr>
        <w:t>19-6-6</w:t>
      </w:r>
    </w:p>
    <w:p w:rsidR="00DC2B2D" w:rsidRDefault="00DC2B2D" w:rsidP="00BA09D6">
      <w:pPr>
        <w:jc w:val="center"/>
        <w:rPr>
          <w:rFonts w:ascii="Arial" w:hAnsi="Arial" w:cs="Arial"/>
          <w:b/>
          <w:bCs/>
          <w:sz w:val="28"/>
          <w:szCs w:val="22"/>
          <w:lang w:val="es-ES"/>
        </w:rPr>
      </w:pPr>
      <w:r>
        <w:rPr>
          <w:rFonts w:ascii="Arial" w:hAnsi="Arial" w:cs="Arial"/>
          <w:b/>
          <w:bCs/>
          <w:sz w:val="28"/>
          <w:szCs w:val="22"/>
          <w:lang w:val="es-ES"/>
        </w:rPr>
        <w:t>ABONO NPK 19-6-6</w:t>
      </w:r>
    </w:p>
    <w:p w:rsidR="00BA09D6" w:rsidRDefault="00DC2B2D" w:rsidP="00BA09D6">
      <w:pPr>
        <w:jc w:val="center"/>
        <w:rPr>
          <w:rFonts w:ascii="Arial" w:hAnsi="Arial" w:cs="Arial"/>
          <w:b/>
          <w:bCs/>
          <w:sz w:val="28"/>
          <w:szCs w:val="22"/>
          <w:lang w:val="es-ES"/>
        </w:rPr>
      </w:pPr>
      <w:r>
        <w:rPr>
          <w:rFonts w:ascii="Arial" w:hAnsi="Arial" w:cs="Arial"/>
          <w:b/>
          <w:bCs/>
          <w:sz w:val="28"/>
          <w:szCs w:val="22"/>
          <w:lang w:val="es-ES"/>
        </w:rPr>
        <w:t>ABONO CE</w:t>
      </w:r>
    </w:p>
    <w:p w:rsidR="00710FFB" w:rsidRPr="00DC2B2D" w:rsidRDefault="00DC2B2D" w:rsidP="00BA09D6">
      <w:pPr>
        <w:jc w:val="center"/>
        <w:rPr>
          <w:rFonts w:ascii="Arial" w:hAnsi="Arial" w:cs="Arial"/>
          <w:b/>
          <w:bCs/>
          <w:sz w:val="28"/>
          <w:szCs w:val="22"/>
          <w:lang w:val="es-ES"/>
        </w:rPr>
      </w:pPr>
      <w:r w:rsidRPr="00DC2B2D">
        <w:rPr>
          <w:rFonts w:ascii="Arial" w:hAnsi="Arial" w:cs="Arial"/>
          <w:b/>
          <w:bCs/>
          <w:sz w:val="28"/>
          <w:szCs w:val="22"/>
          <w:lang w:val="es-ES"/>
        </w:rPr>
        <w:t>DE MEZCLA</w:t>
      </w:r>
    </w:p>
    <w:p w:rsidR="00DC2B2D" w:rsidRPr="00DC2B2D" w:rsidRDefault="00DC2B2D" w:rsidP="00DC2B2D">
      <w:pPr>
        <w:jc w:val="center"/>
        <w:rPr>
          <w:rFonts w:ascii="Arial" w:hAnsi="Arial" w:cs="Arial"/>
          <w:b/>
          <w:bCs/>
          <w:sz w:val="28"/>
          <w:szCs w:val="22"/>
          <w:lang w:val="es-ES"/>
        </w:rPr>
      </w:pPr>
      <w:r w:rsidRPr="00DC2B2D">
        <w:rPr>
          <w:rFonts w:ascii="Arial" w:hAnsi="Arial" w:cs="Arial"/>
          <w:b/>
          <w:bCs/>
          <w:sz w:val="28"/>
          <w:szCs w:val="22"/>
          <w:lang w:val="es-ES"/>
        </w:rPr>
        <w:t xml:space="preserve">ABONO HIDROSOLUBLE </w:t>
      </w:r>
    </w:p>
    <w:p w:rsidR="00DC2B2D" w:rsidRPr="00DC2B2D" w:rsidRDefault="00DC2B2D" w:rsidP="00DC2B2D">
      <w:pPr>
        <w:jc w:val="center"/>
        <w:rPr>
          <w:rFonts w:ascii="Arial" w:hAnsi="Arial" w:cs="Arial"/>
          <w:b/>
          <w:bCs/>
          <w:sz w:val="28"/>
          <w:szCs w:val="22"/>
          <w:lang w:val="es-ES"/>
        </w:rPr>
      </w:pPr>
      <w:r w:rsidRPr="00DC2B2D">
        <w:rPr>
          <w:rFonts w:ascii="Arial" w:hAnsi="Arial" w:cs="Arial"/>
          <w:b/>
          <w:bCs/>
          <w:sz w:val="28"/>
          <w:szCs w:val="22"/>
          <w:lang w:val="es-ES"/>
        </w:rPr>
        <w:t>PARA USO EN FERTIRRIGACIÓN</w:t>
      </w:r>
    </w:p>
    <w:p w:rsidR="005E0128" w:rsidRPr="00DC2B2D" w:rsidRDefault="005E0128" w:rsidP="006D56E5">
      <w:pPr>
        <w:jc w:val="center"/>
        <w:rPr>
          <w:rFonts w:ascii="Arial" w:hAnsi="Arial" w:cs="Arial"/>
          <w:b/>
          <w:bCs/>
          <w:sz w:val="28"/>
          <w:szCs w:val="22"/>
          <w:lang w:val="es-ES"/>
        </w:rPr>
      </w:pPr>
    </w:p>
    <w:p w:rsidR="004272FB" w:rsidRPr="00F311DF" w:rsidRDefault="004272FB" w:rsidP="00960B8A">
      <w:pPr>
        <w:jc w:val="both"/>
        <w:rPr>
          <w:rFonts w:ascii="Arial" w:hAnsi="Arial" w:cs="Arial"/>
          <w:b/>
          <w:bCs/>
          <w:sz w:val="22"/>
          <w:szCs w:val="22"/>
          <w:lang w:val="es-ES"/>
        </w:rPr>
      </w:pPr>
    </w:p>
    <w:p w:rsidR="00286A9D" w:rsidRPr="001354A4" w:rsidRDefault="00962D11" w:rsidP="00960B8A">
      <w:pPr>
        <w:jc w:val="both"/>
        <w:rPr>
          <w:rFonts w:ascii="Arial" w:hAnsi="Arial" w:cs="Arial"/>
          <w:b/>
          <w:bCs/>
          <w:sz w:val="22"/>
          <w:szCs w:val="22"/>
          <w:u w:val="single"/>
          <w:lang w:val="es-ES"/>
        </w:rPr>
      </w:pPr>
      <w:r w:rsidRPr="001354A4">
        <w:rPr>
          <w:rFonts w:ascii="Arial" w:hAnsi="Arial" w:cs="Arial"/>
          <w:b/>
          <w:bCs/>
          <w:sz w:val="22"/>
          <w:szCs w:val="22"/>
          <w:u w:val="single"/>
          <w:lang w:val="es-ES"/>
        </w:rPr>
        <w:t>CONTENIDO DECLARADO</w:t>
      </w:r>
      <w:r w:rsidR="00BF7131" w:rsidRPr="001354A4">
        <w:rPr>
          <w:rFonts w:ascii="Arial" w:hAnsi="Arial" w:cs="Arial"/>
          <w:b/>
          <w:bCs/>
          <w:sz w:val="22"/>
          <w:szCs w:val="22"/>
          <w:u w:val="single"/>
          <w:lang w:val="es-ES"/>
        </w:rPr>
        <w:t>:</w:t>
      </w:r>
    </w:p>
    <w:p w:rsidR="00EE46E0" w:rsidRPr="004E3B85" w:rsidRDefault="00EE46E0" w:rsidP="00867D18">
      <w:pPr>
        <w:jc w:val="both"/>
        <w:rPr>
          <w:rFonts w:ascii="Arial" w:hAnsi="Arial" w:cs="Arial"/>
          <w:bCs/>
          <w:sz w:val="22"/>
          <w:szCs w:val="22"/>
          <w:lang w:val="es-ES"/>
        </w:rPr>
      </w:pPr>
    </w:p>
    <w:p w:rsidR="00916407" w:rsidRPr="00916407" w:rsidRDefault="00916407" w:rsidP="00916407">
      <w:pPr>
        <w:pStyle w:val="Standard"/>
        <w:rPr>
          <w:rFonts w:ascii="Arial" w:hAnsi="Arial" w:cs="Arial"/>
          <w:bCs/>
          <w:sz w:val="22"/>
          <w:szCs w:val="22"/>
        </w:rPr>
      </w:pPr>
      <w:r w:rsidRPr="00916407">
        <w:rPr>
          <w:rFonts w:ascii="Arial" w:hAnsi="Arial" w:cs="Arial"/>
          <w:bCs/>
          <w:sz w:val="22"/>
          <w:szCs w:val="22"/>
        </w:rPr>
        <w:t>Nitrógeno (N) total</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500616">
        <w:rPr>
          <w:rFonts w:ascii="Arial" w:hAnsi="Arial" w:cs="Arial"/>
          <w:bCs/>
          <w:sz w:val="22"/>
          <w:szCs w:val="22"/>
        </w:rPr>
        <w:tab/>
      </w:r>
      <w:r>
        <w:rPr>
          <w:rFonts w:ascii="Arial" w:hAnsi="Arial" w:cs="Arial"/>
          <w:bCs/>
          <w:sz w:val="22"/>
          <w:szCs w:val="22"/>
        </w:rPr>
        <w:t>19%</w:t>
      </w:r>
    </w:p>
    <w:p w:rsidR="00916407" w:rsidRDefault="00916407" w:rsidP="00916407">
      <w:pPr>
        <w:pStyle w:val="Standard"/>
        <w:rPr>
          <w:rFonts w:ascii="Arial" w:hAnsi="Arial" w:cs="Arial"/>
          <w:bCs/>
          <w:sz w:val="22"/>
          <w:szCs w:val="22"/>
        </w:rPr>
      </w:pPr>
      <w:r w:rsidRPr="00916407">
        <w:rPr>
          <w:rFonts w:ascii="Arial" w:hAnsi="Arial" w:cs="Arial"/>
          <w:bCs/>
          <w:sz w:val="22"/>
          <w:szCs w:val="22"/>
        </w:rPr>
        <w:t xml:space="preserve">Nitrógeno (N) </w:t>
      </w:r>
      <w:r w:rsidR="00500616">
        <w:rPr>
          <w:rFonts w:ascii="Arial" w:hAnsi="Arial" w:cs="Arial"/>
          <w:bCs/>
          <w:sz w:val="22"/>
          <w:szCs w:val="22"/>
        </w:rPr>
        <w:t>amoniacal</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500616">
        <w:rPr>
          <w:rFonts w:ascii="Arial" w:hAnsi="Arial" w:cs="Arial"/>
          <w:bCs/>
          <w:sz w:val="22"/>
          <w:szCs w:val="22"/>
        </w:rPr>
        <w:tab/>
      </w:r>
      <w:r w:rsidR="00500616">
        <w:rPr>
          <w:rFonts w:ascii="Arial" w:hAnsi="Arial" w:cs="Arial"/>
          <w:bCs/>
          <w:sz w:val="22"/>
          <w:szCs w:val="22"/>
        </w:rPr>
        <w:tab/>
      </w:r>
      <w:r w:rsidR="00DC2B2D">
        <w:rPr>
          <w:rFonts w:ascii="Arial" w:hAnsi="Arial" w:cs="Arial"/>
          <w:bCs/>
          <w:sz w:val="22"/>
          <w:szCs w:val="22"/>
        </w:rPr>
        <w:tab/>
      </w:r>
      <w:r w:rsidR="00500616">
        <w:rPr>
          <w:rFonts w:ascii="Arial" w:hAnsi="Arial" w:cs="Arial"/>
          <w:bCs/>
          <w:sz w:val="22"/>
          <w:szCs w:val="22"/>
        </w:rPr>
        <w:t>16,5%</w:t>
      </w:r>
    </w:p>
    <w:p w:rsidR="00916407" w:rsidRDefault="00916407" w:rsidP="00916407">
      <w:pPr>
        <w:pStyle w:val="Standard"/>
        <w:rPr>
          <w:rFonts w:ascii="Arial" w:hAnsi="Arial" w:cs="Arial"/>
          <w:bCs/>
          <w:sz w:val="22"/>
          <w:szCs w:val="22"/>
        </w:rPr>
      </w:pPr>
      <w:r w:rsidRPr="00916407">
        <w:rPr>
          <w:rFonts w:ascii="Arial" w:hAnsi="Arial" w:cs="Arial"/>
          <w:bCs/>
          <w:sz w:val="22"/>
          <w:szCs w:val="22"/>
        </w:rPr>
        <w:t xml:space="preserve">Nitrógeno (N) </w:t>
      </w:r>
      <w:r w:rsidR="00500616">
        <w:rPr>
          <w:rFonts w:ascii="Arial" w:hAnsi="Arial" w:cs="Arial"/>
          <w:bCs/>
          <w:sz w:val="22"/>
          <w:szCs w:val="22"/>
        </w:rPr>
        <w:t>ureico</w:t>
      </w:r>
      <w:r w:rsidR="00500616">
        <w:rPr>
          <w:rFonts w:ascii="Arial" w:hAnsi="Arial" w:cs="Arial"/>
          <w:bCs/>
          <w:sz w:val="22"/>
          <w:szCs w:val="22"/>
        </w:rPr>
        <w:tab/>
      </w:r>
      <w:r w:rsidR="00500616">
        <w:rPr>
          <w:rFonts w:ascii="Arial" w:hAnsi="Arial" w:cs="Arial"/>
          <w:bCs/>
          <w:sz w:val="22"/>
          <w:szCs w:val="22"/>
        </w:rPr>
        <w:tab/>
      </w:r>
      <w:r w:rsidR="00500616">
        <w:rPr>
          <w:rFonts w:ascii="Arial" w:hAnsi="Arial" w:cs="Arial"/>
          <w:bCs/>
          <w:sz w:val="22"/>
          <w:szCs w:val="22"/>
        </w:rPr>
        <w:tab/>
      </w:r>
      <w:r w:rsidR="00500616">
        <w:rPr>
          <w:rFonts w:ascii="Arial" w:hAnsi="Arial" w:cs="Arial"/>
          <w:bCs/>
          <w:sz w:val="22"/>
          <w:szCs w:val="22"/>
        </w:rPr>
        <w:tab/>
      </w:r>
      <w:r w:rsidR="00500616">
        <w:rPr>
          <w:rFonts w:ascii="Arial" w:hAnsi="Arial" w:cs="Arial"/>
          <w:bCs/>
          <w:sz w:val="22"/>
          <w:szCs w:val="22"/>
        </w:rPr>
        <w:tab/>
      </w:r>
      <w:r w:rsidR="00500616">
        <w:rPr>
          <w:rFonts w:ascii="Arial" w:hAnsi="Arial" w:cs="Arial"/>
          <w:bCs/>
          <w:sz w:val="22"/>
          <w:szCs w:val="22"/>
        </w:rPr>
        <w:tab/>
      </w:r>
      <w:r w:rsidR="00500616">
        <w:rPr>
          <w:rFonts w:ascii="Arial" w:hAnsi="Arial" w:cs="Arial"/>
          <w:bCs/>
          <w:sz w:val="22"/>
          <w:szCs w:val="22"/>
        </w:rPr>
        <w:tab/>
      </w:r>
      <w:r w:rsidR="00500616">
        <w:rPr>
          <w:rFonts w:ascii="Arial" w:hAnsi="Arial" w:cs="Arial"/>
          <w:bCs/>
          <w:sz w:val="22"/>
          <w:szCs w:val="22"/>
        </w:rPr>
        <w:tab/>
      </w:r>
      <w:r w:rsidR="00DC2B2D">
        <w:rPr>
          <w:rFonts w:ascii="Arial" w:hAnsi="Arial" w:cs="Arial"/>
          <w:bCs/>
          <w:sz w:val="22"/>
          <w:szCs w:val="22"/>
        </w:rPr>
        <w:tab/>
      </w:r>
      <w:r w:rsidR="00500616">
        <w:rPr>
          <w:rFonts w:ascii="Arial" w:hAnsi="Arial" w:cs="Arial"/>
          <w:bCs/>
          <w:sz w:val="22"/>
          <w:szCs w:val="22"/>
        </w:rPr>
        <w:t>2,5%</w:t>
      </w:r>
    </w:p>
    <w:p w:rsidR="00916407" w:rsidRDefault="00916407" w:rsidP="00916407">
      <w:pPr>
        <w:pStyle w:val="Standard"/>
        <w:rPr>
          <w:rFonts w:ascii="Arial" w:hAnsi="Arial" w:cs="Arial"/>
          <w:bCs/>
          <w:sz w:val="22"/>
          <w:szCs w:val="22"/>
        </w:rPr>
      </w:pPr>
      <w:proofErr w:type="spellStart"/>
      <w:r w:rsidRPr="00916407">
        <w:rPr>
          <w:rFonts w:ascii="Arial" w:hAnsi="Arial" w:cs="Arial"/>
          <w:bCs/>
          <w:sz w:val="22"/>
          <w:szCs w:val="22"/>
        </w:rPr>
        <w:t>Pentóxido</w:t>
      </w:r>
      <w:proofErr w:type="spellEnd"/>
      <w:r w:rsidRPr="00916407">
        <w:rPr>
          <w:rFonts w:ascii="Arial" w:hAnsi="Arial" w:cs="Arial"/>
          <w:bCs/>
          <w:sz w:val="22"/>
          <w:szCs w:val="22"/>
        </w:rPr>
        <w:t xml:space="preserve"> de fósforo (P2O5) soluble en citrato amónico neutro y en agua</w:t>
      </w:r>
      <w:r w:rsidR="00500616">
        <w:rPr>
          <w:rFonts w:ascii="Arial" w:hAnsi="Arial" w:cs="Arial"/>
          <w:bCs/>
          <w:sz w:val="22"/>
          <w:szCs w:val="22"/>
        </w:rPr>
        <w:tab/>
        <w:t>6%</w:t>
      </w:r>
    </w:p>
    <w:p w:rsidR="00916407" w:rsidRPr="00916407" w:rsidRDefault="00916407" w:rsidP="00916407">
      <w:pPr>
        <w:pStyle w:val="Standard"/>
        <w:rPr>
          <w:rFonts w:ascii="Arial" w:hAnsi="Arial" w:cs="Arial"/>
          <w:bCs/>
          <w:sz w:val="22"/>
          <w:szCs w:val="22"/>
        </w:rPr>
      </w:pPr>
      <w:r w:rsidRPr="00916407">
        <w:rPr>
          <w:rFonts w:ascii="Arial" w:hAnsi="Arial" w:cs="Arial"/>
          <w:bCs/>
          <w:sz w:val="22"/>
          <w:szCs w:val="22"/>
        </w:rPr>
        <w:t>Óxido de potasio (K2O) soluble en agua</w:t>
      </w:r>
      <w:r w:rsidR="00500616">
        <w:rPr>
          <w:rFonts w:ascii="Arial" w:hAnsi="Arial" w:cs="Arial"/>
          <w:bCs/>
          <w:sz w:val="22"/>
          <w:szCs w:val="22"/>
        </w:rPr>
        <w:tab/>
      </w:r>
      <w:r w:rsidR="00500616">
        <w:rPr>
          <w:rFonts w:ascii="Arial" w:hAnsi="Arial" w:cs="Arial"/>
          <w:bCs/>
          <w:sz w:val="22"/>
          <w:szCs w:val="22"/>
        </w:rPr>
        <w:tab/>
      </w:r>
      <w:r w:rsidR="00500616">
        <w:rPr>
          <w:rFonts w:ascii="Arial" w:hAnsi="Arial" w:cs="Arial"/>
          <w:bCs/>
          <w:sz w:val="22"/>
          <w:szCs w:val="22"/>
        </w:rPr>
        <w:tab/>
      </w:r>
      <w:r w:rsidR="00500616">
        <w:rPr>
          <w:rFonts w:ascii="Arial" w:hAnsi="Arial" w:cs="Arial"/>
          <w:bCs/>
          <w:sz w:val="22"/>
          <w:szCs w:val="22"/>
        </w:rPr>
        <w:tab/>
      </w:r>
      <w:r w:rsidR="00500616">
        <w:rPr>
          <w:rFonts w:ascii="Arial" w:hAnsi="Arial" w:cs="Arial"/>
          <w:bCs/>
          <w:sz w:val="22"/>
          <w:szCs w:val="22"/>
        </w:rPr>
        <w:tab/>
      </w:r>
      <w:r w:rsidR="00500616">
        <w:rPr>
          <w:rFonts w:ascii="Arial" w:hAnsi="Arial" w:cs="Arial"/>
          <w:bCs/>
          <w:sz w:val="22"/>
          <w:szCs w:val="22"/>
        </w:rPr>
        <w:tab/>
        <w:t>6%</w:t>
      </w:r>
    </w:p>
    <w:p w:rsidR="00916407" w:rsidRPr="00916407" w:rsidRDefault="00916407" w:rsidP="00916407">
      <w:pPr>
        <w:pStyle w:val="Standard"/>
        <w:rPr>
          <w:rFonts w:ascii="Arial" w:hAnsi="Arial" w:cs="Arial"/>
          <w:bCs/>
          <w:sz w:val="22"/>
          <w:szCs w:val="22"/>
        </w:rPr>
      </w:pPr>
    </w:p>
    <w:p w:rsidR="00916407" w:rsidRDefault="00916407" w:rsidP="00916407">
      <w:pPr>
        <w:pStyle w:val="Standard"/>
        <w:rPr>
          <w:rFonts w:ascii="Arial" w:hAnsi="Arial" w:cs="Arial"/>
          <w:bCs/>
          <w:sz w:val="22"/>
          <w:szCs w:val="22"/>
        </w:rPr>
      </w:pPr>
    </w:p>
    <w:p w:rsidR="00916407" w:rsidRPr="00916407" w:rsidRDefault="00916407" w:rsidP="00916407">
      <w:pPr>
        <w:pStyle w:val="Standard"/>
        <w:rPr>
          <w:rFonts w:ascii="Arial" w:hAnsi="Arial" w:cs="Arial"/>
          <w:bCs/>
          <w:sz w:val="22"/>
          <w:szCs w:val="22"/>
        </w:rPr>
      </w:pPr>
    </w:p>
    <w:p w:rsidR="00833317" w:rsidRDefault="00867D18" w:rsidP="00867D18">
      <w:pPr>
        <w:pStyle w:val="Standard"/>
        <w:autoSpaceDE w:val="0"/>
        <w:rPr>
          <w:rFonts w:ascii="Arial" w:hAnsi="Arial" w:cs="Arial"/>
          <w:b/>
          <w:bCs/>
          <w:sz w:val="22"/>
          <w:szCs w:val="22"/>
          <w:u w:val="single"/>
        </w:rPr>
      </w:pPr>
      <w:r w:rsidRPr="001354A4">
        <w:rPr>
          <w:rFonts w:ascii="Arial" w:hAnsi="Arial" w:cs="Arial"/>
          <w:b/>
          <w:bCs/>
          <w:sz w:val="22"/>
          <w:szCs w:val="22"/>
          <w:u w:val="single"/>
        </w:rPr>
        <w:t>PROPIEDADES FÍSICAS:</w:t>
      </w:r>
    </w:p>
    <w:p w:rsidR="00B50B8D" w:rsidRDefault="00B50B8D" w:rsidP="00867D18">
      <w:pPr>
        <w:pStyle w:val="Standard"/>
        <w:autoSpaceDE w:val="0"/>
        <w:rPr>
          <w:rFonts w:ascii="Arial" w:hAnsi="Arial" w:cs="Arial"/>
          <w:sz w:val="22"/>
          <w:szCs w:val="22"/>
        </w:rPr>
      </w:pPr>
    </w:p>
    <w:p w:rsidR="004E3B85" w:rsidRPr="00F06133" w:rsidRDefault="004E3B85" w:rsidP="004E3B85">
      <w:pPr>
        <w:pStyle w:val="Standard"/>
        <w:rPr>
          <w:rFonts w:ascii="Arial" w:hAnsi="Arial" w:cs="Arial"/>
          <w:sz w:val="22"/>
          <w:szCs w:val="22"/>
        </w:rPr>
      </w:pPr>
      <w:r w:rsidRPr="00F06133">
        <w:rPr>
          <w:rFonts w:ascii="Arial" w:hAnsi="Arial" w:cs="Arial"/>
          <w:sz w:val="22"/>
          <w:szCs w:val="22"/>
        </w:rPr>
        <w:t>Estado</w:t>
      </w:r>
      <w:r w:rsidR="00101A7C" w:rsidRPr="00F06133">
        <w:rPr>
          <w:rFonts w:ascii="Arial" w:hAnsi="Arial" w:cs="Arial"/>
          <w:sz w:val="22"/>
          <w:szCs w:val="22"/>
        </w:rPr>
        <w:t xml:space="preserve"> físico</w:t>
      </w:r>
      <w:r w:rsidRPr="00F06133">
        <w:rPr>
          <w:rFonts w:ascii="Arial" w:hAnsi="Arial" w:cs="Arial"/>
          <w:sz w:val="22"/>
          <w:szCs w:val="22"/>
        </w:rPr>
        <w:t xml:space="preserve">: </w:t>
      </w:r>
      <w:r w:rsidR="00E05FD5" w:rsidRPr="00F06133">
        <w:rPr>
          <w:rFonts w:ascii="Arial" w:hAnsi="Arial" w:cs="Arial"/>
          <w:sz w:val="22"/>
          <w:szCs w:val="22"/>
        </w:rPr>
        <w:t>Polvo inodoro de color característico</w:t>
      </w:r>
    </w:p>
    <w:p w:rsidR="00916407" w:rsidRPr="00F06133" w:rsidRDefault="00916407" w:rsidP="004E3B85">
      <w:pPr>
        <w:pStyle w:val="Standard"/>
        <w:rPr>
          <w:rFonts w:ascii="Arial" w:hAnsi="Arial" w:cs="Arial"/>
          <w:bCs/>
          <w:iCs/>
          <w:sz w:val="22"/>
          <w:szCs w:val="22"/>
        </w:rPr>
      </w:pPr>
      <w:proofErr w:type="gramStart"/>
      <w:r w:rsidRPr="00F06133">
        <w:rPr>
          <w:rFonts w:ascii="Arial" w:hAnsi="Arial" w:cs="Arial"/>
          <w:bCs/>
          <w:iCs/>
          <w:sz w:val="22"/>
          <w:szCs w:val="22"/>
        </w:rPr>
        <w:t>pH</w:t>
      </w:r>
      <w:proofErr w:type="gramEnd"/>
      <w:r w:rsidRPr="00F06133">
        <w:rPr>
          <w:rFonts w:ascii="Arial" w:hAnsi="Arial" w:cs="Arial"/>
          <w:bCs/>
          <w:iCs/>
          <w:sz w:val="22"/>
          <w:szCs w:val="22"/>
        </w:rPr>
        <w:t>:</w:t>
      </w:r>
      <w:r w:rsidR="00E05FD5" w:rsidRPr="00F06133">
        <w:rPr>
          <w:rFonts w:ascii="Arial" w:hAnsi="Arial" w:cs="Arial"/>
          <w:bCs/>
          <w:iCs/>
          <w:sz w:val="22"/>
          <w:szCs w:val="22"/>
        </w:rPr>
        <w:t xml:space="preserve"> </w:t>
      </w:r>
      <w:r w:rsidRPr="00F06133">
        <w:rPr>
          <w:rFonts w:ascii="Arial" w:hAnsi="Arial" w:cs="Arial"/>
          <w:bCs/>
          <w:iCs/>
          <w:sz w:val="22"/>
          <w:szCs w:val="22"/>
        </w:rPr>
        <w:t>4</w:t>
      </w:r>
      <w:r w:rsidR="00500616" w:rsidRPr="00F06133">
        <w:rPr>
          <w:rFonts w:ascii="Arial" w:hAnsi="Arial" w:cs="Arial"/>
          <w:bCs/>
          <w:iCs/>
          <w:sz w:val="22"/>
          <w:szCs w:val="22"/>
        </w:rPr>
        <w:t xml:space="preserve">,5-5,5 </w:t>
      </w:r>
      <w:r w:rsidRPr="00F06133">
        <w:rPr>
          <w:rFonts w:ascii="Arial" w:hAnsi="Arial" w:cs="Arial"/>
          <w:bCs/>
          <w:iCs/>
          <w:sz w:val="22"/>
          <w:szCs w:val="22"/>
        </w:rPr>
        <w:t>(1%)</w:t>
      </w:r>
    </w:p>
    <w:p w:rsidR="004E3B85" w:rsidRPr="00F06133" w:rsidRDefault="00101A7C" w:rsidP="004E3B85">
      <w:pPr>
        <w:pStyle w:val="Standard"/>
        <w:rPr>
          <w:rFonts w:ascii="Arial" w:hAnsi="Arial" w:cs="Arial"/>
          <w:bCs/>
          <w:iCs/>
          <w:sz w:val="22"/>
          <w:szCs w:val="22"/>
        </w:rPr>
      </w:pPr>
      <w:r w:rsidRPr="00F06133">
        <w:rPr>
          <w:rFonts w:ascii="Arial" w:hAnsi="Arial" w:cs="Arial"/>
          <w:bCs/>
          <w:iCs/>
          <w:sz w:val="22"/>
          <w:szCs w:val="22"/>
          <w:lang w:val="es-ES_tradnl"/>
        </w:rPr>
        <w:t xml:space="preserve">Solubilidad; </w:t>
      </w:r>
      <w:r w:rsidR="007423C5" w:rsidRPr="00F06133">
        <w:rPr>
          <w:rFonts w:ascii="Arial" w:hAnsi="Arial" w:cs="Arial"/>
          <w:bCs/>
          <w:iCs/>
          <w:sz w:val="22"/>
          <w:szCs w:val="22"/>
        </w:rPr>
        <w:t>99.</w:t>
      </w:r>
      <w:r w:rsidR="00916407" w:rsidRPr="00F06133">
        <w:rPr>
          <w:rFonts w:ascii="Arial" w:hAnsi="Arial" w:cs="Arial"/>
          <w:bCs/>
          <w:iCs/>
          <w:sz w:val="22"/>
          <w:szCs w:val="22"/>
        </w:rPr>
        <w:t>5</w:t>
      </w:r>
      <w:r w:rsidR="007423C5" w:rsidRPr="00F06133">
        <w:rPr>
          <w:rFonts w:ascii="Arial" w:hAnsi="Arial" w:cs="Arial"/>
          <w:bCs/>
          <w:iCs/>
          <w:sz w:val="22"/>
          <w:szCs w:val="22"/>
        </w:rPr>
        <w:t>%</w:t>
      </w:r>
    </w:p>
    <w:p w:rsidR="004E3B85" w:rsidRPr="00F06133" w:rsidRDefault="004E3B85" w:rsidP="004E3B85">
      <w:pPr>
        <w:pStyle w:val="Standard"/>
        <w:rPr>
          <w:rFonts w:ascii="Arial" w:hAnsi="Arial" w:cs="Arial"/>
          <w:sz w:val="22"/>
          <w:szCs w:val="22"/>
        </w:rPr>
      </w:pPr>
      <w:r w:rsidRPr="00F06133">
        <w:rPr>
          <w:rFonts w:ascii="Arial" w:hAnsi="Arial" w:cs="Arial"/>
          <w:sz w:val="22"/>
          <w:szCs w:val="22"/>
        </w:rPr>
        <w:t xml:space="preserve">Color: </w:t>
      </w:r>
      <w:r w:rsidR="00916407" w:rsidRPr="00F06133">
        <w:rPr>
          <w:rFonts w:ascii="Arial" w:hAnsi="Arial" w:cs="Arial"/>
          <w:sz w:val="22"/>
          <w:szCs w:val="22"/>
        </w:rPr>
        <w:t>Azulado</w:t>
      </w:r>
    </w:p>
    <w:p w:rsidR="004E3B85" w:rsidRPr="00F06133" w:rsidRDefault="004E3B85" w:rsidP="00F06133">
      <w:pPr>
        <w:pStyle w:val="Standard"/>
        <w:tabs>
          <w:tab w:val="left" w:pos="1695"/>
        </w:tabs>
        <w:rPr>
          <w:rFonts w:ascii="Arial" w:hAnsi="Arial" w:cs="Arial"/>
          <w:sz w:val="22"/>
          <w:szCs w:val="22"/>
        </w:rPr>
      </w:pPr>
      <w:r w:rsidRPr="00F06133">
        <w:rPr>
          <w:rFonts w:ascii="Arial" w:hAnsi="Arial" w:cs="Arial"/>
          <w:sz w:val="22"/>
          <w:szCs w:val="22"/>
        </w:rPr>
        <w:t xml:space="preserve">Olor: </w:t>
      </w:r>
      <w:r w:rsidR="007423C5" w:rsidRPr="00F06133">
        <w:rPr>
          <w:rFonts w:ascii="Arial" w:hAnsi="Arial" w:cs="Arial"/>
          <w:sz w:val="22"/>
          <w:szCs w:val="22"/>
        </w:rPr>
        <w:t>Suave</w:t>
      </w:r>
      <w:r w:rsidR="00F06133" w:rsidRPr="00F06133">
        <w:rPr>
          <w:rFonts w:ascii="Arial" w:hAnsi="Arial" w:cs="Arial"/>
          <w:sz w:val="22"/>
          <w:szCs w:val="22"/>
        </w:rPr>
        <w:tab/>
      </w:r>
    </w:p>
    <w:p w:rsidR="00E42D96" w:rsidRDefault="00E42D96" w:rsidP="004E3B85">
      <w:pPr>
        <w:pStyle w:val="Standard"/>
        <w:autoSpaceDE w:val="0"/>
        <w:rPr>
          <w:rFonts w:ascii="Arial" w:hAnsi="Arial" w:cs="Arial"/>
          <w:sz w:val="22"/>
          <w:szCs w:val="22"/>
        </w:rPr>
      </w:pPr>
    </w:p>
    <w:p w:rsidR="00962D11" w:rsidRPr="001354A4" w:rsidRDefault="00962D11" w:rsidP="00960B8A">
      <w:pPr>
        <w:jc w:val="both"/>
        <w:rPr>
          <w:rFonts w:ascii="Arial" w:hAnsi="Arial" w:cs="Arial"/>
          <w:b/>
          <w:bCs/>
          <w:sz w:val="22"/>
          <w:szCs w:val="22"/>
          <w:u w:val="single"/>
          <w:lang w:val="es-ES"/>
        </w:rPr>
      </w:pPr>
      <w:bookmarkStart w:id="0" w:name="_GoBack"/>
      <w:bookmarkEnd w:id="0"/>
      <w:r w:rsidRPr="001354A4">
        <w:rPr>
          <w:rFonts w:ascii="Arial" w:hAnsi="Arial" w:cs="Arial"/>
          <w:b/>
          <w:bCs/>
          <w:sz w:val="22"/>
          <w:szCs w:val="22"/>
          <w:u w:val="single"/>
          <w:lang w:val="es-ES"/>
        </w:rPr>
        <w:t>DESCRIPCIÓN Y CARACTERÍSTICAS:</w:t>
      </w:r>
    </w:p>
    <w:p w:rsidR="00E42D96" w:rsidRDefault="00E42D96" w:rsidP="004E3B85">
      <w:pPr>
        <w:ind w:left="708"/>
        <w:jc w:val="both"/>
        <w:rPr>
          <w:rFonts w:ascii="Arial" w:hAnsi="Arial" w:cs="Arial"/>
          <w:b/>
          <w:bCs/>
          <w:sz w:val="22"/>
          <w:szCs w:val="22"/>
          <w:lang w:val="es-ES"/>
        </w:rPr>
      </w:pPr>
    </w:p>
    <w:p w:rsidR="00500616" w:rsidRPr="00500616" w:rsidRDefault="00500616" w:rsidP="00500616">
      <w:pPr>
        <w:jc w:val="both"/>
        <w:rPr>
          <w:rFonts w:ascii="Arial" w:hAnsi="Arial" w:cs="Arial"/>
          <w:bCs/>
          <w:color w:val="538135"/>
          <w:sz w:val="22"/>
          <w:szCs w:val="22"/>
          <w:lang w:val="es-ES"/>
        </w:rPr>
      </w:pPr>
      <w:r w:rsidRPr="00500616">
        <w:rPr>
          <w:rFonts w:ascii="Arial" w:hAnsi="Arial" w:cs="Arial"/>
          <w:bCs/>
          <w:color w:val="538135"/>
          <w:sz w:val="22"/>
          <w:szCs w:val="22"/>
          <w:lang w:val="es-ES"/>
        </w:rPr>
        <w:t xml:space="preserve">TASSKAFOL   19-6-6    es  un   abono  equilibrado  buscando  en  su formulación,  un estímulo   de    la  </w:t>
      </w:r>
      <w:proofErr w:type="spellStart"/>
      <w:r w:rsidRPr="00500616">
        <w:rPr>
          <w:rFonts w:ascii="Arial" w:hAnsi="Arial" w:cs="Arial"/>
          <w:bCs/>
          <w:color w:val="538135"/>
          <w:sz w:val="22"/>
          <w:szCs w:val="22"/>
          <w:lang w:val="es-ES"/>
        </w:rPr>
        <w:t>brotación</w:t>
      </w:r>
      <w:proofErr w:type="spellEnd"/>
      <w:r w:rsidRPr="00500616">
        <w:rPr>
          <w:rFonts w:ascii="Arial" w:hAnsi="Arial" w:cs="Arial"/>
          <w:bCs/>
          <w:color w:val="538135"/>
          <w:sz w:val="22"/>
          <w:szCs w:val="22"/>
          <w:lang w:val="es-ES"/>
        </w:rPr>
        <w:t xml:space="preserve">  y  floración,  y  del  crecimiento  en  plantas  jóvenes  y  en formación.   Contiene,   además de  los  </w:t>
      </w:r>
      <w:proofErr w:type="spellStart"/>
      <w:r w:rsidRPr="00500616">
        <w:rPr>
          <w:rFonts w:ascii="Arial" w:hAnsi="Arial" w:cs="Arial"/>
          <w:bCs/>
          <w:color w:val="538135"/>
          <w:sz w:val="22"/>
          <w:szCs w:val="22"/>
          <w:lang w:val="es-ES"/>
        </w:rPr>
        <w:t>macrolelementos</w:t>
      </w:r>
      <w:proofErr w:type="spellEnd"/>
      <w:r w:rsidRPr="00500616">
        <w:rPr>
          <w:rFonts w:ascii="Arial" w:hAnsi="Arial" w:cs="Arial"/>
          <w:bCs/>
          <w:color w:val="538135"/>
          <w:sz w:val="22"/>
          <w:szCs w:val="22"/>
          <w:lang w:val="es-ES"/>
        </w:rPr>
        <w:t xml:space="preserve">  de  su fórmula,  elementos secundarios,  pero   no  menos  importantes  como   el  Azufre  y </w:t>
      </w:r>
      <w:proofErr w:type="spellStart"/>
      <w:r w:rsidRPr="00500616">
        <w:rPr>
          <w:rFonts w:ascii="Arial" w:hAnsi="Arial" w:cs="Arial"/>
          <w:bCs/>
          <w:color w:val="538135"/>
          <w:sz w:val="22"/>
          <w:szCs w:val="22"/>
          <w:lang w:val="es-ES"/>
        </w:rPr>
        <w:t>microelementos</w:t>
      </w:r>
      <w:proofErr w:type="spellEnd"/>
      <w:r w:rsidRPr="00500616">
        <w:rPr>
          <w:rFonts w:ascii="Arial" w:hAnsi="Arial" w:cs="Arial"/>
          <w:bCs/>
          <w:color w:val="538135"/>
          <w:sz w:val="22"/>
          <w:szCs w:val="22"/>
          <w:lang w:val="es-ES"/>
        </w:rPr>
        <w:t>, como Cobre  quelado por EDTA y Molibdeno.</w:t>
      </w:r>
    </w:p>
    <w:p w:rsidR="007423C5" w:rsidRDefault="007423C5" w:rsidP="00960B8A">
      <w:pPr>
        <w:jc w:val="both"/>
        <w:rPr>
          <w:rFonts w:ascii="Arial" w:hAnsi="Arial" w:cs="Arial"/>
          <w:b/>
          <w:bCs/>
          <w:sz w:val="22"/>
          <w:szCs w:val="22"/>
          <w:u w:val="single"/>
          <w:lang w:val="es-ES"/>
        </w:rPr>
      </w:pPr>
    </w:p>
    <w:p w:rsidR="00286A9D" w:rsidRPr="001354A4" w:rsidRDefault="00BF7131" w:rsidP="00960B8A">
      <w:pPr>
        <w:jc w:val="both"/>
        <w:rPr>
          <w:rFonts w:ascii="Arial" w:hAnsi="Arial" w:cs="Arial"/>
          <w:b/>
          <w:bCs/>
          <w:sz w:val="22"/>
          <w:szCs w:val="22"/>
          <w:u w:val="single"/>
          <w:lang w:val="es-ES"/>
        </w:rPr>
      </w:pPr>
      <w:r w:rsidRPr="001354A4">
        <w:rPr>
          <w:rFonts w:ascii="Arial" w:hAnsi="Arial" w:cs="Arial"/>
          <w:b/>
          <w:bCs/>
          <w:sz w:val="22"/>
          <w:szCs w:val="22"/>
          <w:u w:val="single"/>
          <w:lang w:val="es-ES"/>
        </w:rPr>
        <w:t>USOS RECOMENDADOS:</w:t>
      </w:r>
    </w:p>
    <w:p w:rsidR="00C86688" w:rsidRPr="00C86688" w:rsidRDefault="00C86688" w:rsidP="006462D3">
      <w:pPr>
        <w:ind w:firstLine="708"/>
        <w:jc w:val="both"/>
        <w:rPr>
          <w:rFonts w:ascii="Arial" w:hAnsi="Arial" w:cs="Arial"/>
          <w:sz w:val="22"/>
          <w:szCs w:val="22"/>
          <w:lang w:val="es-ES"/>
        </w:rPr>
      </w:pPr>
      <w:r w:rsidRPr="00C86688">
        <w:rPr>
          <w:rFonts w:ascii="Arial" w:hAnsi="Arial" w:cs="Arial"/>
          <w:sz w:val="22"/>
          <w:szCs w:val="22"/>
          <w:lang w:val="es-ES"/>
        </w:rPr>
        <w:t>FERTIRRIGACIÓN</w:t>
      </w:r>
    </w:p>
    <w:p w:rsidR="00C91C6E" w:rsidRPr="00C91C6E" w:rsidRDefault="00C91C6E" w:rsidP="00C91C6E">
      <w:pPr>
        <w:jc w:val="both"/>
        <w:rPr>
          <w:rFonts w:ascii="Arial" w:hAnsi="Arial" w:cs="Arial"/>
          <w:sz w:val="22"/>
          <w:szCs w:val="22"/>
          <w:lang w:val="es-ES"/>
        </w:rPr>
      </w:pPr>
    </w:p>
    <w:p w:rsidR="00702E0F" w:rsidRPr="001354A4" w:rsidRDefault="00702E0F" w:rsidP="00702E0F">
      <w:pPr>
        <w:jc w:val="both"/>
        <w:rPr>
          <w:rFonts w:ascii="Arial" w:hAnsi="Arial" w:cs="Arial"/>
          <w:b/>
          <w:bCs/>
          <w:sz w:val="22"/>
          <w:szCs w:val="22"/>
          <w:u w:val="single"/>
          <w:lang w:val="es-ES"/>
        </w:rPr>
      </w:pPr>
      <w:r w:rsidRPr="001354A4">
        <w:rPr>
          <w:rFonts w:ascii="Arial" w:hAnsi="Arial" w:cs="Arial"/>
          <w:b/>
          <w:bCs/>
          <w:sz w:val="22"/>
          <w:szCs w:val="22"/>
          <w:u w:val="single"/>
          <w:lang w:val="es-ES"/>
        </w:rPr>
        <w:t>DOSIS Y MODO DE EMPLEO:</w:t>
      </w:r>
    </w:p>
    <w:p w:rsidR="0052020A" w:rsidRPr="0052020A" w:rsidRDefault="0052020A" w:rsidP="0052020A">
      <w:pPr>
        <w:jc w:val="both"/>
        <w:rPr>
          <w:rFonts w:ascii="Arial" w:hAnsi="Arial" w:cs="Arial"/>
          <w:bCs/>
          <w:color w:val="538135"/>
          <w:sz w:val="22"/>
          <w:szCs w:val="22"/>
          <w:lang w:val="es-ES"/>
        </w:rPr>
      </w:pPr>
      <w:r w:rsidRPr="0052020A">
        <w:rPr>
          <w:rFonts w:ascii="Arial" w:hAnsi="Arial" w:cs="Arial"/>
          <w:bCs/>
          <w:color w:val="538135"/>
          <w:sz w:val="22"/>
          <w:szCs w:val="22"/>
          <w:lang w:val="es-ES"/>
        </w:rPr>
        <w:t>DOSIS Y MODO DE EMPLEO:</w:t>
      </w:r>
    </w:p>
    <w:p w:rsidR="0052020A" w:rsidRPr="0052020A" w:rsidRDefault="0052020A" w:rsidP="0052020A">
      <w:pPr>
        <w:jc w:val="both"/>
        <w:rPr>
          <w:rFonts w:ascii="Arial" w:hAnsi="Arial" w:cs="Arial"/>
          <w:bCs/>
          <w:color w:val="538135"/>
          <w:sz w:val="22"/>
          <w:szCs w:val="22"/>
          <w:lang w:val="es-ES"/>
        </w:rPr>
      </w:pPr>
      <w:r w:rsidRPr="0052020A">
        <w:rPr>
          <w:rFonts w:ascii="Arial" w:hAnsi="Arial" w:cs="Arial"/>
          <w:bCs/>
          <w:color w:val="538135"/>
          <w:sz w:val="22"/>
          <w:szCs w:val="22"/>
          <w:lang w:val="es-ES"/>
        </w:rPr>
        <w:t xml:space="preserve">Agrios, Frutales, Hortalizas, Ornamentales y </w:t>
      </w:r>
      <w:proofErr w:type="spellStart"/>
      <w:r w:rsidRPr="0052020A">
        <w:rPr>
          <w:rFonts w:ascii="Arial" w:hAnsi="Arial" w:cs="Arial"/>
          <w:bCs/>
          <w:color w:val="538135"/>
          <w:sz w:val="22"/>
          <w:szCs w:val="22"/>
          <w:lang w:val="es-ES"/>
        </w:rPr>
        <w:t>Subtropìcales</w:t>
      </w:r>
      <w:proofErr w:type="spellEnd"/>
      <w:r w:rsidRPr="0052020A">
        <w:rPr>
          <w:rFonts w:ascii="Arial" w:hAnsi="Arial" w:cs="Arial"/>
          <w:bCs/>
          <w:color w:val="538135"/>
          <w:sz w:val="22"/>
          <w:szCs w:val="22"/>
          <w:lang w:val="es-ES"/>
        </w:rPr>
        <w:t>:</w:t>
      </w:r>
    </w:p>
    <w:p w:rsidR="0052020A" w:rsidRPr="0052020A" w:rsidRDefault="0052020A" w:rsidP="0052020A">
      <w:pPr>
        <w:jc w:val="both"/>
        <w:rPr>
          <w:rFonts w:ascii="Arial" w:hAnsi="Arial" w:cs="Arial"/>
          <w:bCs/>
          <w:color w:val="538135"/>
          <w:sz w:val="22"/>
          <w:szCs w:val="22"/>
          <w:lang w:val="es-ES"/>
        </w:rPr>
      </w:pPr>
      <w:r w:rsidRPr="0052020A">
        <w:rPr>
          <w:rFonts w:ascii="Arial" w:hAnsi="Arial" w:cs="Arial"/>
          <w:bCs/>
          <w:color w:val="538135"/>
          <w:sz w:val="22"/>
          <w:szCs w:val="22"/>
          <w:lang w:val="es-ES"/>
        </w:rPr>
        <w:t xml:space="preserve">Aplicar   al   inicio   de    cada </w:t>
      </w:r>
      <w:proofErr w:type="spellStart"/>
      <w:r w:rsidRPr="0052020A">
        <w:rPr>
          <w:rFonts w:ascii="Arial" w:hAnsi="Arial" w:cs="Arial"/>
          <w:bCs/>
          <w:color w:val="538135"/>
          <w:sz w:val="22"/>
          <w:szCs w:val="22"/>
          <w:lang w:val="es-ES"/>
        </w:rPr>
        <w:t>brotación</w:t>
      </w:r>
      <w:proofErr w:type="spellEnd"/>
      <w:r w:rsidRPr="0052020A">
        <w:rPr>
          <w:rFonts w:ascii="Arial" w:hAnsi="Arial" w:cs="Arial"/>
          <w:bCs/>
          <w:color w:val="538135"/>
          <w:sz w:val="22"/>
          <w:szCs w:val="22"/>
          <w:lang w:val="es-ES"/>
        </w:rPr>
        <w:t>: 200-300 g/Hl para   conseguir unas mejores</w:t>
      </w:r>
    </w:p>
    <w:p w:rsidR="0052020A" w:rsidRPr="0052020A" w:rsidRDefault="0052020A" w:rsidP="0052020A">
      <w:pPr>
        <w:jc w:val="both"/>
        <w:rPr>
          <w:rFonts w:ascii="Arial" w:hAnsi="Arial" w:cs="Arial"/>
          <w:bCs/>
          <w:color w:val="538135"/>
          <w:sz w:val="22"/>
          <w:szCs w:val="22"/>
          <w:lang w:val="es-ES"/>
        </w:rPr>
      </w:pPr>
      <w:proofErr w:type="spellStart"/>
      <w:proofErr w:type="gramStart"/>
      <w:r w:rsidRPr="0052020A">
        <w:rPr>
          <w:rFonts w:ascii="Arial" w:hAnsi="Arial" w:cs="Arial"/>
          <w:bCs/>
          <w:color w:val="538135"/>
          <w:sz w:val="22"/>
          <w:szCs w:val="22"/>
          <w:lang w:val="es-ES"/>
        </w:rPr>
        <w:t>brotaciones</w:t>
      </w:r>
      <w:proofErr w:type="spellEnd"/>
      <w:proofErr w:type="gramEnd"/>
      <w:r w:rsidRPr="0052020A">
        <w:rPr>
          <w:rFonts w:ascii="Arial" w:hAnsi="Arial" w:cs="Arial"/>
          <w:bCs/>
          <w:color w:val="538135"/>
          <w:sz w:val="22"/>
          <w:szCs w:val="22"/>
          <w:lang w:val="es-ES"/>
        </w:rPr>
        <w:t xml:space="preserve"> y un crecimiento equilibrado de la planta. APLICACIONES:</w:t>
      </w:r>
    </w:p>
    <w:p w:rsidR="0052020A" w:rsidRPr="0052020A" w:rsidRDefault="0052020A" w:rsidP="0052020A">
      <w:pPr>
        <w:jc w:val="both"/>
        <w:rPr>
          <w:rFonts w:ascii="Arial" w:hAnsi="Arial" w:cs="Arial"/>
          <w:bCs/>
          <w:color w:val="538135"/>
          <w:sz w:val="22"/>
          <w:szCs w:val="22"/>
          <w:lang w:val="es-ES"/>
        </w:rPr>
      </w:pPr>
      <w:r w:rsidRPr="0052020A">
        <w:rPr>
          <w:rFonts w:ascii="Arial" w:hAnsi="Arial" w:cs="Arial"/>
          <w:bCs/>
          <w:color w:val="538135"/>
          <w:sz w:val="22"/>
          <w:szCs w:val="22"/>
          <w:lang w:val="es-ES"/>
        </w:rPr>
        <w:t xml:space="preserve">Es una   fórmula apta   para   ser aplicada cuando se necesite una aportación extra de Nitrógeno con una   proporción equilibrada de Fósforo y Potasio, en diferentes cultivos </w:t>
      </w:r>
      <w:r w:rsidRPr="0052020A">
        <w:rPr>
          <w:rFonts w:ascii="Arial" w:hAnsi="Arial" w:cs="Arial"/>
          <w:bCs/>
          <w:color w:val="538135"/>
          <w:sz w:val="22"/>
          <w:szCs w:val="22"/>
          <w:lang w:val="es-ES"/>
        </w:rPr>
        <w:lastRenderedPageBreak/>
        <w:t xml:space="preserve">como   cítricos, frutales, ornamentales y hortalizas.  Es una  formulación desarrollada para    favorecer  las  </w:t>
      </w:r>
      <w:proofErr w:type="spellStart"/>
      <w:r w:rsidRPr="0052020A">
        <w:rPr>
          <w:rFonts w:ascii="Arial" w:hAnsi="Arial" w:cs="Arial"/>
          <w:bCs/>
          <w:color w:val="538135"/>
          <w:sz w:val="22"/>
          <w:szCs w:val="22"/>
          <w:lang w:val="es-ES"/>
        </w:rPr>
        <w:t>brotaciones</w:t>
      </w:r>
      <w:proofErr w:type="spellEnd"/>
      <w:r w:rsidRPr="0052020A">
        <w:rPr>
          <w:rFonts w:ascii="Arial" w:hAnsi="Arial" w:cs="Arial"/>
          <w:bCs/>
          <w:color w:val="538135"/>
          <w:sz w:val="22"/>
          <w:szCs w:val="22"/>
          <w:lang w:val="es-ES"/>
        </w:rPr>
        <w:t xml:space="preserve">  equilibradas  de  Primavera  y  de  Verano.   Además potencia un correcto crecimiento de los brotes, lo que favorecerá la siguiente floración.</w:t>
      </w:r>
    </w:p>
    <w:p w:rsidR="00573E11" w:rsidRDefault="00573E11" w:rsidP="00702E0F">
      <w:pPr>
        <w:jc w:val="both"/>
        <w:rPr>
          <w:rFonts w:ascii="Arial" w:hAnsi="Arial" w:cs="Arial"/>
          <w:bCs/>
          <w:sz w:val="22"/>
          <w:szCs w:val="22"/>
          <w:lang w:val="es-ES"/>
        </w:rPr>
      </w:pPr>
    </w:p>
    <w:p w:rsidR="00573E11" w:rsidRPr="00C86688" w:rsidRDefault="00573E11" w:rsidP="00702E0F">
      <w:pPr>
        <w:jc w:val="both"/>
        <w:rPr>
          <w:rFonts w:ascii="Arial" w:hAnsi="Arial" w:cs="Arial"/>
          <w:bCs/>
          <w:sz w:val="22"/>
          <w:szCs w:val="22"/>
          <w:lang w:val="es-ES"/>
        </w:rPr>
      </w:pPr>
    </w:p>
    <w:p w:rsidR="00525401" w:rsidRPr="001354A4" w:rsidRDefault="00702E0F" w:rsidP="00C91C6E">
      <w:pPr>
        <w:jc w:val="both"/>
        <w:rPr>
          <w:rFonts w:ascii="Arial" w:hAnsi="Arial" w:cs="Arial"/>
          <w:b/>
          <w:bCs/>
          <w:sz w:val="22"/>
          <w:szCs w:val="22"/>
          <w:u w:val="single"/>
          <w:lang w:val="es-ES"/>
        </w:rPr>
      </w:pPr>
      <w:r w:rsidRPr="001354A4">
        <w:rPr>
          <w:rFonts w:ascii="Arial" w:hAnsi="Arial" w:cs="Arial"/>
          <w:b/>
          <w:bCs/>
          <w:sz w:val="22"/>
          <w:szCs w:val="22"/>
          <w:u w:val="single"/>
          <w:lang w:val="es-ES"/>
        </w:rPr>
        <w:t>CULTIVOS:</w:t>
      </w:r>
    </w:p>
    <w:p w:rsidR="00EC3381" w:rsidRPr="00573E11" w:rsidRDefault="00525401" w:rsidP="007423C5">
      <w:pPr>
        <w:ind w:left="708"/>
        <w:jc w:val="both"/>
        <w:rPr>
          <w:rFonts w:ascii="Arial" w:hAnsi="Arial" w:cs="Arial"/>
          <w:sz w:val="22"/>
          <w:szCs w:val="22"/>
          <w:lang w:val="es-ES"/>
        </w:rPr>
      </w:pPr>
      <w:r>
        <w:rPr>
          <w:rFonts w:ascii="Arial" w:hAnsi="Arial" w:cs="Arial"/>
          <w:sz w:val="22"/>
          <w:szCs w:val="22"/>
          <w:lang w:val="es-ES"/>
        </w:rPr>
        <w:t>Se recomienda en todos los cultivos</w:t>
      </w:r>
      <w:r w:rsidR="00C86688">
        <w:rPr>
          <w:rFonts w:ascii="Arial" w:hAnsi="Arial" w:cs="Arial"/>
          <w:sz w:val="22"/>
          <w:szCs w:val="22"/>
          <w:lang w:val="es-ES"/>
        </w:rPr>
        <w:t xml:space="preserve">: </w:t>
      </w:r>
      <w:r w:rsidR="00C86688" w:rsidRPr="00C86688">
        <w:rPr>
          <w:rFonts w:ascii="Arial" w:hAnsi="Arial" w:cs="Arial"/>
          <w:sz w:val="22"/>
          <w:szCs w:val="22"/>
          <w:lang w:val="es-ES"/>
        </w:rPr>
        <w:t xml:space="preserve">Frutales, Hortícolas, Ornamentales e </w:t>
      </w:r>
      <w:r w:rsidR="00C86688" w:rsidRPr="00573E11">
        <w:rPr>
          <w:rFonts w:ascii="Arial" w:hAnsi="Arial" w:cs="Arial"/>
          <w:sz w:val="22"/>
          <w:szCs w:val="22"/>
          <w:lang w:val="es-ES"/>
        </w:rPr>
        <w:t>Industriales.</w:t>
      </w:r>
    </w:p>
    <w:p w:rsidR="00406583" w:rsidRPr="00573E11" w:rsidRDefault="00406583" w:rsidP="00406583">
      <w:pPr>
        <w:widowControl w:val="0"/>
        <w:suppressAutoHyphens w:val="0"/>
        <w:ind w:firstLine="708"/>
        <w:jc w:val="both"/>
        <w:textAlignment w:val="auto"/>
        <w:rPr>
          <w:rFonts w:ascii="Arial" w:eastAsia="OIDGPB+Arial;OIDGPB+Arial" w:hAnsi="Arial" w:cs="Arial"/>
          <w:sz w:val="22"/>
          <w:szCs w:val="22"/>
          <w:lang w:val="es-ES"/>
        </w:rPr>
      </w:pPr>
      <w:r w:rsidRPr="00573E11">
        <w:rPr>
          <w:rFonts w:ascii="Arial" w:hAnsi="Arial" w:cs="Arial"/>
          <w:bCs/>
          <w:sz w:val="22"/>
          <w:szCs w:val="22"/>
          <w:lang w:val="es-ES"/>
        </w:rPr>
        <w:t>APLICAR BAJO ASESORAMIENTO TÉCNICO ESPECIALIZADO</w:t>
      </w:r>
    </w:p>
    <w:p w:rsidR="00525401" w:rsidRDefault="00525401" w:rsidP="00702E0F">
      <w:pPr>
        <w:jc w:val="both"/>
        <w:rPr>
          <w:rFonts w:ascii="Arial" w:hAnsi="Arial" w:cs="Arial"/>
          <w:sz w:val="22"/>
          <w:szCs w:val="22"/>
          <w:lang w:val="es-ES"/>
        </w:rPr>
      </w:pPr>
    </w:p>
    <w:p w:rsidR="00833317" w:rsidRPr="001354A4" w:rsidRDefault="00702E0F" w:rsidP="00C91C6E">
      <w:pPr>
        <w:jc w:val="both"/>
        <w:rPr>
          <w:rFonts w:ascii="Arial" w:hAnsi="Arial" w:cs="Arial"/>
          <w:b/>
          <w:bCs/>
          <w:sz w:val="22"/>
          <w:szCs w:val="22"/>
          <w:u w:val="single"/>
          <w:lang w:val="es-ES"/>
        </w:rPr>
      </w:pPr>
      <w:r w:rsidRPr="001354A4">
        <w:rPr>
          <w:rFonts w:ascii="Arial" w:hAnsi="Arial" w:cs="Arial"/>
          <w:b/>
          <w:bCs/>
          <w:sz w:val="22"/>
          <w:szCs w:val="22"/>
          <w:u w:val="single"/>
          <w:lang w:val="es-ES"/>
        </w:rPr>
        <w:t>COMPATIBILIDAD:</w:t>
      </w:r>
    </w:p>
    <w:p w:rsidR="00C91C6E" w:rsidRPr="00500616" w:rsidRDefault="004E3B85" w:rsidP="00C91C6E">
      <w:pPr>
        <w:jc w:val="both"/>
        <w:rPr>
          <w:rFonts w:ascii="Arial" w:hAnsi="Arial" w:cs="Arial"/>
          <w:bCs/>
          <w:color w:val="538135" w:themeColor="accent6" w:themeShade="BF"/>
          <w:sz w:val="22"/>
          <w:szCs w:val="22"/>
          <w:lang w:val="es-ES"/>
        </w:rPr>
      </w:pPr>
      <w:r w:rsidRPr="004E3B85">
        <w:rPr>
          <w:rFonts w:ascii="Arial" w:hAnsi="Arial" w:cs="Arial"/>
          <w:bCs/>
          <w:sz w:val="22"/>
          <w:szCs w:val="22"/>
          <w:lang w:val="es-ES"/>
        </w:rPr>
        <w:tab/>
      </w:r>
    </w:p>
    <w:p w:rsidR="00500616" w:rsidRPr="00500616" w:rsidRDefault="00500616" w:rsidP="00500616">
      <w:pPr>
        <w:jc w:val="both"/>
        <w:rPr>
          <w:rFonts w:ascii="Arial" w:hAnsi="Arial" w:cs="Arial"/>
          <w:bCs/>
          <w:color w:val="538135"/>
          <w:sz w:val="22"/>
          <w:szCs w:val="22"/>
          <w:lang w:val="es-ES"/>
        </w:rPr>
      </w:pPr>
      <w:r w:rsidRPr="00500616">
        <w:rPr>
          <w:rFonts w:ascii="Arial" w:hAnsi="Arial" w:cs="Arial"/>
          <w:bCs/>
          <w:color w:val="538135"/>
          <w:sz w:val="22"/>
          <w:szCs w:val="22"/>
          <w:lang w:val="es-ES"/>
        </w:rPr>
        <w:t>TASSKAFOL 19-6-6   es compatible con los productos de nuestra gama excepto con aceites.  Cuando se desconozca la compatibilidad de este abono con una determinada formulación,  se recomienda  consultar  con  el  servicio  técnico  de  Agrosafor,  SL  o</w:t>
      </w:r>
    </w:p>
    <w:p w:rsidR="00500616" w:rsidRPr="00500616" w:rsidRDefault="00500616" w:rsidP="00500616">
      <w:pPr>
        <w:jc w:val="both"/>
        <w:rPr>
          <w:rFonts w:ascii="Arial" w:hAnsi="Arial" w:cs="Arial"/>
          <w:bCs/>
          <w:color w:val="538135"/>
          <w:sz w:val="22"/>
          <w:szCs w:val="22"/>
          <w:lang w:val="es-ES"/>
        </w:rPr>
      </w:pPr>
      <w:proofErr w:type="gramStart"/>
      <w:r w:rsidRPr="00500616">
        <w:rPr>
          <w:rFonts w:ascii="Arial" w:hAnsi="Arial" w:cs="Arial"/>
          <w:bCs/>
          <w:color w:val="538135"/>
          <w:sz w:val="22"/>
          <w:szCs w:val="22"/>
          <w:lang w:val="es-ES"/>
        </w:rPr>
        <w:t>realizar</w:t>
      </w:r>
      <w:proofErr w:type="gramEnd"/>
      <w:r w:rsidRPr="00500616">
        <w:rPr>
          <w:rFonts w:ascii="Arial" w:hAnsi="Arial" w:cs="Arial"/>
          <w:bCs/>
          <w:color w:val="538135"/>
          <w:sz w:val="22"/>
          <w:szCs w:val="22"/>
          <w:lang w:val="es-ES"/>
        </w:rPr>
        <w:t xml:space="preserve"> un ensayo previo sobre el cultivo a tratar.</w:t>
      </w:r>
    </w:p>
    <w:p w:rsidR="00D93CF2" w:rsidRPr="00833317" w:rsidRDefault="00D93CF2" w:rsidP="00C91C6E">
      <w:pPr>
        <w:jc w:val="both"/>
        <w:rPr>
          <w:rFonts w:ascii="Arial" w:hAnsi="Arial" w:cs="Arial"/>
          <w:b/>
          <w:bCs/>
          <w:sz w:val="22"/>
          <w:szCs w:val="22"/>
          <w:u w:val="single"/>
          <w:lang w:val="es-ES"/>
        </w:rPr>
      </w:pPr>
    </w:p>
    <w:p w:rsidR="00EC3381" w:rsidRPr="001354A4" w:rsidRDefault="00EC3381" w:rsidP="00EC3381">
      <w:pPr>
        <w:jc w:val="both"/>
        <w:rPr>
          <w:rFonts w:ascii="Arial" w:hAnsi="Arial" w:cs="Arial"/>
          <w:b/>
          <w:bCs/>
          <w:sz w:val="22"/>
          <w:szCs w:val="22"/>
          <w:u w:val="single"/>
          <w:lang w:val="es-ES"/>
        </w:rPr>
      </w:pPr>
      <w:r w:rsidRPr="001354A4">
        <w:rPr>
          <w:rFonts w:ascii="Arial" w:hAnsi="Arial" w:cs="Arial"/>
          <w:b/>
          <w:bCs/>
          <w:sz w:val="22"/>
          <w:szCs w:val="22"/>
          <w:u w:val="single"/>
          <w:lang w:val="es-ES"/>
        </w:rPr>
        <w:t>ENVASES:</w:t>
      </w:r>
    </w:p>
    <w:p w:rsidR="000C2488" w:rsidRDefault="000C2488" w:rsidP="00702E0F">
      <w:pPr>
        <w:jc w:val="both"/>
        <w:rPr>
          <w:rFonts w:ascii="Arial" w:hAnsi="Arial" w:cs="Arial"/>
          <w:color w:val="FF0000"/>
          <w:sz w:val="22"/>
          <w:szCs w:val="22"/>
          <w:lang w:val="es-ES"/>
        </w:rPr>
      </w:pPr>
    </w:p>
    <w:p w:rsidR="00292F09" w:rsidRDefault="00E42D96" w:rsidP="006462D3">
      <w:pPr>
        <w:ind w:firstLine="708"/>
        <w:jc w:val="both"/>
        <w:rPr>
          <w:rFonts w:ascii="Arial" w:hAnsi="Arial" w:cs="Arial"/>
          <w:color w:val="FF0000"/>
          <w:sz w:val="22"/>
          <w:szCs w:val="22"/>
          <w:lang w:val="es-ES"/>
        </w:rPr>
      </w:pPr>
      <w:r w:rsidRPr="00094868">
        <w:rPr>
          <w:rFonts w:ascii="Arial" w:hAnsi="Arial" w:cs="Arial"/>
          <w:color w:val="FF0000"/>
          <w:sz w:val="22"/>
          <w:szCs w:val="22"/>
          <w:lang w:val="es-ES"/>
        </w:rPr>
        <w:t>Bolsa aluminio de 1, 5 ,20 y 25 kilos</w:t>
      </w:r>
    </w:p>
    <w:p w:rsidR="006947E9" w:rsidRPr="006947E9" w:rsidRDefault="006947E9" w:rsidP="006947E9">
      <w:pPr>
        <w:jc w:val="both"/>
        <w:rPr>
          <w:rFonts w:ascii="Arial" w:hAnsi="Arial" w:cs="Arial"/>
          <w:b/>
          <w:bCs/>
          <w:sz w:val="22"/>
          <w:szCs w:val="22"/>
          <w:u w:val="single"/>
          <w:lang w:val="es-ES"/>
        </w:rPr>
      </w:pPr>
    </w:p>
    <w:p w:rsidR="00D93813" w:rsidRPr="00D93813" w:rsidRDefault="00D93813" w:rsidP="00D93813">
      <w:pPr>
        <w:jc w:val="both"/>
        <w:rPr>
          <w:rFonts w:ascii="Arial" w:hAnsi="Arial" w:cs="Arial"/>
          <w:b/>
          <w:bCs/>
          <w:sz w:val="22"/>
          <w:szCs w:val="22"/>
          <w:u w:val="single"/>
          <w:lang w:val="es-ES"/>
        </w:rPr>
      </w:pPr>
      <w:r w:rsidRPr="00D93813">
        <w:rPr>
          <w:rFonts w:ascii="Arial" w:hAnsi="Arial" w:cs="Arial"/>
          <w:b/>
          <w:bCs/>
          <w:sz w:val="22"/>
          <w:szCs w:val="22"/>
          <w:u w:val="single"/>
          <w:lang w:val="es-ES"/>
        </w:rPr>
        <w:t>CONDICIONES DE ALMACENAJE:</w:t>
      </w:r>
    </w:p>
    <w:p w:rsidR="00D93813" w:rsidRPr="00D93813" w:rsidRDefault="00D93813" w:rsidP="00D93813">
      <w:pPr>
        <w:jc w:val="both"/>
        <w:rPr>
          <w:rFonts w:ascii="Arial" w:hAnsi="Arial" w:cs="Arial"/>
          <w:b/>
          <w:bCs/>
          <w:sz w:val="22"/>
          <w:szCs w:val="22"/>
          <w:u w:val="single"/>
          <w:lang w:val="es-ES"/>
        </w:rPr>
      </w:pPr>
    </w:p>
    <w:p w:rsidR="00D93813" w:rsidRPr="00D93813" w:rsidRDefault="00D93813" w:rsidP="00D93813">
      <w:pPr>
        <w:ind w:left="708"/>
        <w:jc w:val="both"/>
        <w:rPr>
          <w:rFonts w:ascii="Arial" w:hAnsi="Arial" w:cs="Arial"/>
          <w:bCs/>
          <w:sz w:val="22"/>
          <w:szCs w:val="22"/>
          <w:lang w:val="es-ES"/>
        </w:rPr>
      </w:pPr>
      <w:r w:rsidRPr="00D93813">
        <w:rPr>
          <w:rFonts w:ascii="Arial" w:hAnsi="Arial" w:cs="Arial"/>
          <w:bCs/>
          <w:sz w:val="22"/>
          <w:szCs w:val="22"/>
          <w:lang w:val="es-ES"/>
        </w:rPr>
        <w:t xml:space="preserve">P402/410: Almacenar en lugar seco y protegido de la luz del sol. </w:t>
      </w:r>
    </w:p>
    <w:p w:rsidR="00D93813" w:rsidRPr="00D93813" w:rsidRDefault="00D93813" w:rsidP="00D93813">
      <w:pPr>
        <w:ind w:left="708"/>
        <w:jc w:val="both"/>
        <w:rPr>
          <w:rFonts w:ascii="Arial" w:hAnsi="Arial" w:cs="Arial"/>
          <w:bCs/>
          <w:sz w:val="22"/>
          <w:szCs w:val="22"/>
          <w:lang w:val="es-ES"/>
        </w:rPr>
      </w:pPr>
      <w:r w:rsidRPr="00D93813">
        <w:rPr>
          <w:rFonts w:ascii="Arial" w:hAnsi="Arial" w:cs="Arial"/>
          <w:bCs/>
          <w:sz w:val="22"/>
          <w:szCs w:val="22"/>
          <w:lang w:val="es-ES"/>
        </w:rPr>
        <w:t>P411: Almacenar a temperaturas no superiores a 35ºC.</w:t>
      </w:r>
    </w:p>
    <w:p w:rsidR="00D93813" w:rsidRPr="00D93813" w:rsidRDefault="00D93813" w:rsidP="00D93813">
      <w:pPr>
        <w:ind w:left="708"/>
        <w:jc w:val="both"/>
        <w:rPr>
          <w:rFonts w:ascii="Arial" w:hAnsi="Arial" w:cs="Arial"/>
          <w:b/>
          <w:bCs/>
          <w:sz w:val="22"/>
          <w:szCs w:val="22"/>
          <w:u w:val="single"/>
          <w:lang w:val="es-ES"/>
        </w:rPr>
      </w:pPr>
    </w:p>
    <w:p w:rsidR="00D93813" w:rsidRPr="00D93813" w:rsidRDefault="00D93813" w:rsidP="00D93813">
      <w:pPr>
        <w:jc w:val="both"/>
        <w:rPr>
          <w:rFonts w:ascii="Arial" w:hAnsi="Arial" w:cs="Arial"/>
          <w:b/>
          <w:bCs/>
          <w:sz w:val="22"/>
          <w:szCs w:val="22"/>
          <w:u w:val="single"/>
          <w:lang w:val="es-ES"/>
        </w:rPr>
      </w:pPr>
      <w:r w:rsidRPr="00D93813">
        <w:rPr>
          <w:rFonts w:ascii="Arial" w:hAnsi="Arial" w:cs="Arial"/>
          <w:b/>
          <w:bCs/>
          <w:sz w:val="22"/>
          <w:szCs w:val="22"/>
          <w:u w:val="single"/>
          <w:lang w:val="es-ES"/>
        </w:rPr>
        <w:t>PRECAUCIONES:</w:t>
      </w:r>
    </w:p>
    <w:p w:rsidR="00D93813" w:rsidRPr="00D93813" w:rsidRDefault="00D93813" w:rsidP="00D93813">
      <w:pPr>
        <w:jc w:val="both"/>
        <w:rPr>
          <w:rFonts w:ascii="Arial" w:hAnsi="Arial" w:cs="Arial"/>
          <w:b/>
          <w:bCs/>
          <w:sz w:val="22"/>
          <w:szCs w:val="22"/>
          <w:u w:val="single"/>
          <w:lang w:val="es-ES"/>
        </w:rPr>
      </w:pPr>
    </w:p>
    <w:p w:rsidR="00D93813" w:rsidRPr="00D93813" w:rsidRDefault="00D93813" w:rsidP="00D93813">
      <w:pPr>
        <w:ind w:left="708"/>
        <w:jc w:val="both"/>
        <w:rPr>
          <w:rFonts w:ascii="Arial" w:hAnsi="Arial" w:cs="Arial"/>
          <w:bCs/>
          <w:sz w:val="22"/>
          <w:szCs w:val="22"/>
          <w:lang w:val="es-ES"/>
        </w:rPr>
      </w:pPr>
      <w:r w:rsidRPr="00D93813">
        <w:rPr>
          <w:rFonts w:ascii="Arial" w:hAnsi="Arial" w:cs="Arial"/>
          <w:bCs/>
          <w:sz w:val="22"/>
          <w:szCs w:val="22"/>
          <w:lang w:val="es-ES"/>
        </w:rPr>
        <w:t xml:space="preserve">P102: Mantener fuera del alcance de los niños. </w:t>
      </w:r>
    </w:p>
    <w:p w:rsidR="00D93813" w:rsidRPr="00D93813" w:rsidRDefault="00D93813" w:rsidP="00D93813">
      <w:pPr>
        <w:ind w:left="708"/>
        <w:jc w:val="both"/>
        <w:rPr>
          <w:rFonts w:ascii="Arial" w:hAnsi="Arial" w:cs="Arial"/>
          <w:bCs/>
          <w:sz w:val="22"/>
          <w:szCs w:val="22"/>
          <w:lang w:val="es-ES"/>
        </w:rPr>
      </w:pPr>
      <w:r w:rsidRPr="00D93813">
        <w:rPr>
          <w:rFonts w:ascii="Arial" w:hAnsi="Arial" w:cs="Arial"/>
          <w:bCs/>
          <w:sz w:val="22"/>
          <w:szCs w:val="22"/>
          <w:lang w:val="es-ES"/>
        </w:rPr>
        <w:t>P270: No comer, beber ni fumar durante su utilización.</w:t>
      </w:r>
    </w:p>
    <w:p w:rsidR="00D93813" w:rsidRPr="00D93813" w:rsidRDefault="00D93813" w:rsidP="00D93813">
      <w:pPr>
        <w:ind w:left="708"/>
        <w:jc w:val="both"/>
        <w:rPr>
          <w:rFonts w:ascii="Arial" w:hAnsi="Arial" w:cs="Arial"/>
          <w:bCs/>
          <w:sz w:val="22"/>
          <w:szCs w:val="22"/>
          <w:lang w:val="es-ES"/>
        </w:rPr>
      </w:pPr>
      <w:r w:rsidRPr="00D93813">
        <w:rPr>
          <w:rFonts w:ascii="Arial" w:hAnsi="Arial" w:cs="Arial"/>
          <w:bCs/>
          <w:sz w:val="22"/>
          <w:szCs w:val="22"/>
          <w:lang w:val="es-ES"/>
        </w:rPr>
        <w:t>P264: Lavarse concienzudamente tras la manipulación.</w:t>
      </w:r>
    </w:p>
    <w:p w:rsidR="00D93813" w:rsidRPr="00D93813" w:rsidRDefault="00D93813" w:rsidP="00D93813">
      <w:pPr>
        <w:ind w:left="708"/>
        <w:jc w:val="both"/>
        <w:rPr>
          <w:rFonts w:ascii="Arial" w:hAnsi="Arial" w:cs="Arial"/>
          <w:bCs/>
          <w:sz w:val="22"/>
          <w:szCs w:val="22"/>
          <w:lang w:val="es-ES"/>
        </w:rPr>
      </w:pPr>
      <w:r w:rsidRPr="00D93813">
        <w:rPr>
          <w:rFonts w:ascii="Arial" w:hAnsi="Arial" w:cs="Arial"/>
          <w:bCs/>
          <w:sz w:val="22"/>
          <w:szCs w:val="22"/>
          <w:lang w:val="es-ES"/>
        </w:rPr>
        <w:t>P103: Leer la etiqueta antes del uso.</w:t>
      </w:r>
    </w:p>
    <w:p w:rsidR="00D93813" w:rsidRPr="00D93813" w:rsidRDefault="00D93813" w:rsidP="00D93813">
      <w:pPr>
        <w:ind w:left="708"/>
        <w:jc w:val="both"/>
        <w:rPr>
          <w:rFonts w:ascii="Arial" w:hAnsi="Arial" w:cs="Arial"/>
          <w:bCs/>
          <w:sz w:val="22"/>
          <w:szCs w:val="22"/>
          <w:lang w:val="es-ES"/>
        </w:rPr>
      </w:pPr>
      <w:r w:rsidRPr="00D93813">
        <w:rPr>
          <w:rFonts w:ascii="Arial" w:hAnsi="Arial" w:cs="Arial"/>
          <w:bCs/>
          <w:sz w:val="22"/>
          <w:szCs w:val="22"/>
          <w:lang w:val="es-ES"/>
        </w:rPr>
        <w:t xml:space="preserve">P262: Evitar el contacto con los ojos, la piel o la ropa. </w:t>
      </w:r>
    </w:p>
    <w:p w:rsidR="00D93813" w:rsidRPr="00D93813" w:rsidRDefault="00D93813" w:rsidP="00D93813">
      <w:pPr>
        <w:ind w:left="708"/>
        <w:jc w:val="both"/>
        <w:rPr>
          <w:rFonts w:ascii="Arial" w:hAnsi="Arial" w:cs="Arial"/>
          <w:bCs/>
          <w:sz w:val="22"/>
          <w:szCs w:val="22"/>
          <w:lang w:val="es-ES"/>
        </w:rPr>
      </w:pPr>
      <w:r w:rsidRPr="00D93813">
        <w:rPr>
          <w:rFonts w:ascii="Arial" w:hAnsi="Arial" w:cs="Arial"/>
          <w:bCs/>
          <w:sz w:val="22"/>
          <w:szCs w:val="22"/>
          <w:lang w:val="es-ES"/>
        </w:rPr>
        <w:t>P302+P352: En caso de contacto con la piel: Lavar con agua y jabón abundantes.</w:t>
      </w:r>
    </w:p>
    <w:p w:rsidR="00D93813" w:rsidRPr="00D93813" w:rsidRDefault="00D93813" w:rsidP="00D93813">
      <w:pPr>
        <w:ind w:left="708"/>
        <w:jc w:val="both"/>
        <w:rPr>
          <w:rFonts w:ascii="Arial" w:hAnsi="Arial" w:cs="Arial"/>
          <w:sz w:val="22"/>
          <w:szCs w:val="22"/>
          <w:lang w:val="es-ES"/>
        </w:rPr>
      </w:pPr>
      <w:r w:rsidRPr="00D93813">
        <w:rPr>
          <w:rFonts w:ascii="Arial" w:hAnsi="Arial" w:cs="Arial"/>
          <w:sz w:val="22"/>
          <w:szCs w:val="22"/>
          <w:lang w:val="es-ES"/>
        </w:rPr>
        <w:t>EUH210 - Puede solicitarse la ficha de datos de seguridad.</w:t>
      </w:r>
    </w:p>
    <w:p w:rsidR="00C91C6E" w:rsidRDefault="00C91C6E" w:rsidP="00C87ED0">
      <w:pPr>
        <w:ind w:left="708"/>
        <w:jc w:val="both"/>
        <w:rPr>
          <w:rFonts w:ascii="Arial" w:hAnsi="Arial" w:cs="Arial"/>
          <w:sz w:val="22"/>
          <w:szCs w:val="22"/>
          <w:lang w:val="es-ES"/>
        </w:rPr>
      </w:pPr>
    </w:p>
    <w:p w:rsidR="00937404" w:rsidRPr="00C91C6E" w:rsidRDefault="00937404" w:rsidP="00C87ED0">
      <w:pPr>
        <w:ind w:left="708"/>
        <w:jc w:val="both"/>
        <w:rPr>
          <w:rFonts w:ascii="Arial" w:hAnsi="Arial" w:cs="Arial"/>
          <w:sz w:val="22"/>
          <w:szCs w:val="22"/>
          <w:lang w:val="es-ES"/>
        </w:rPr>
      </w:pPr>
    </w:p>
    <w:sectPr w:rsidR="00937404" w:rsidRPr="00C91C6E" w:rsidSect="00DC2B2D">
      <w:headerReference w:type="default" r:id="rId8"/>
      <w:footerReference w:type="default" r:id="rId9"/>
      <w:pgSz w:w="11907" w:h="16840" w:code="9"/>
      <w:pgMar w:top="1134" w:right="1417" w:bottom="964" w:left="1928" w:header="567" w:footer="567" w:gutter="0"/>
      <w:cols w:space="720"/>
      <w:formProt w:val="0"/>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511" w:rsidRDefault="004E3511" w:rsidP="00CC22E4">
      <w:r>
        <w:separator/>
      </w:r>
    </w:p>
  </w:endnote>
  <w:endnote w:type="continuationSeparator" w:id="0">
    <w:p w:rsidR="004E3511" w:rsidRDefault="004E3511" w:rsidP="00CC22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2"/>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PT Sans Narrow">
    <w:altName w:val="Arial Narrow"/>
    <w:charset w:val="00"/>
    <w:family w:val="swiss"/>
    <w:pitch w:val="variable"/>
    <w:sig w:usb0="A00002EF" w:usb1="5000204B" w:usb2="00000000" w:usb3="00000000" w:csb0="00000097" w:csb1="00000000"/>
  </w:font>
  <w:font w:name="Verdana">
    <w:panose1 w:val="020B0604030504040204"/>
    <w:charset w:val="00"/>
    <w:family w:val="swiss"/>
    <w:pitch w:val="variable"/>
    <w:sig w:usb0="A00006FF" w:usb1="4000205B" w:usb2="00000010" w:usb3="00000000" w:csb0="0000019F" w:csb1="00000000"/>
  </w:font>
  <w:font w:name="PT Sans">
    <w:altName w:val="Corbel"/>
    <w:charset w:val="00"/>
    <w:family w:val="swiss"/>
    <w:pitch w:val="variable"/>
    <w:sig w:usb0="00000001" w:usb1="5000204B" w:usb2="00000000" w:usb3="00000000" w:csb0="00000097" w:csb1="00000000"/>
  </w:font>
  <w:font w:name="OIDGPB+Arial;OIDGPB+Arial">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8"/>
        <w:szCs w:val="18"/>
      </w:rPr>
      <w:id w:val="434330001"/>
      <w:docPartObj>
        <w:docPartGallery w:val="Page Numbers (Bottom of Page)"/>
        <w:docPartUnique/>
      </w:docPartObj>
    </w:sdtPr>
    <w:sdtContent>
      <w:sdt>
        <w:sdtPr>
          <w:rPr>
            <w:rFonts w:ascii="Arial" w:hAnsi="Arial" w:cs="Arial"/>
            <w:sz w:val="18"/>
            <w:szCs w:val="18"/>
          </w:rPr>
          <w:id w:val="216747587"/>
          <w:docPartObj>
            <w:docPartGallery w:val="Page Numbers (Top of Page)"/>
            <w:docPartUnique/>
          </w:docPartObj>
        </w:sdtPr>
        <w:sdtContent>
          <w:p w:rsidR="000C555B" w:rsidRPr="00A229E7" w:rsidRDefault="00EF5311" w:rsidP="00C8657D">
            <w:pPr>
              <w:pStyle w:val="Piedepgina"/>
              <w:contextualSpacing/>
              <w:rPr>
                <w:rFonts w:ascii="Arial" w:hAnsi="Arial" w:cs="Arial"/>
                <w:sz w:val="12"/>
                <w:szCs w:val="12"/>
                <w:lang w:val="es-ES"/>
              </w:rPr>
            </w:pPr>
            <w:r w:rsidRPr="00EF5311">
              <w:rPr>
                <w:rFonts w:ascii="Arial" w:hAnsi="Arial" w:cs="Arial"/>
                <w:sz w:val="12"/>
                <w:szCs w:val="12"/>
                <w:lang w:val="es-ES"/>
              </w:rPr>
              <w:t>Nota: La información contenida en esta hoja ha sido elaborada según nuestros conocimientos actuales y, s</w:t>
            </w:r>
            <w:r w:rsidR="0057773A">
              <w:rPr>
                <w:rFonts w:ascii="Arial" w:hAnsi="Arial" w:cs="Arial"/>
                <w:sz w:val="12"/>
                <w:szCs w:val="12"/>
                <w:lang w:val="es-ES"/>
              </w:rPr>
              <w:t>ó</w:t>
            </w:r>
            <w:r w:rsidRPr="00EF5311">
              <w:rPr>
                <w:rFonts w:ascii="Arial" w:hAnsi="Arial" w:cs="Arial"/>
                <w:sz w:val="12"/>
                <w:szCs w:val="12"/>
                <w:lang w:val="es-ES"/>
              </w:rPr>
              <w:t>lo</w:t>
            </w:r>
            <w:r w:rsidR="00C8657D">
              <w:rPr>
                <w:rFonts w:ascii="Arial" w:hAnsi="Arial" w:cs="Arial"/>
                <w:sz w:val="12"/>
                <w:szCs w:val="12"/>
                <w:lang w:val="es-ES"/>
              </w:rPr>
              <w:t xml:space="preserve"> </w:t>
            </w:r>
            <w:r w:rsidR="000C555B">
              <w:rPr>
                <w:rFonts w:ascii="Arial" w:hAnsi="Arial" w:cs="Arial"/>
                <w:sz w:val="12"/>
                <w:szCs w:val="12"/>
                <w:lang w:val="es-ES"/>
              </w:rPr>
              <w:t>debe entenderse como una guía,</w:t>
            </w:r>
            <w:r w:rsidR="00C86688">
              <w:rPr>
                <w:rFonts w:ascii="Arial" w:hAnsi="Arial" w:cs="Arial"/>
                <w:sz w:val="12"/>
                <w:szCs w:val="12"/>
                <w:lang w:val="es-ES"/>
              </w:rPr>
              <w:t xml:space="preserve"> puesto que</w:t>
            </w:r>
            <w:r w:rsidR="000C555B" w:rsidRPr="000C555B">
              <w:rPr>
                <w:rFonts w:ascii="Arial" w:hAnsi="Arial" w:cs="Arial"/>
                <w:sz w:val="12"/>
                <w:szCs w:val="12"/>
                <w:lang w:val="es-ES"/>
              </w:rPr>
              <w:t>, durante la utilización del producto pueden interferir numerosos fa</w:t>
            </w:r>
            <w:r w:rsidR="000C555B">
              <w:rPr>
                <w:rFonts w:ascii="Arial" w:hAnsi="Arial" w:cs="Arial"/>
                <w:sz w:val="12"/>
                <w:szCs w:val="12"/>
                <w:lang w:val="es-ES"/>
              </w:rPr>
              <w:t>ctores externos (</w:t>
            </w:r>
            <w:r w:rsidR="000C555B" w:rsidRPr="000C555B">
              <w:rPr>
                <w:rFonts w:ascii="Arial" w:hAnsi="Arial" w:cs="Arial"/>
                <w:sz w:val="12"/>
                <w:szCs w:val="12"/>
                <w:lang w:val="es-ES"/>
              </w:rPr>
              <w:t>mezclas, aplicación, climatología...)</w:t>
            </w:r>
            <w:r w:rsidR="000C555B">
              <w:rPr>
                <w:rFonts w:ascii="Arial" w:hAnsi="Arial" w:cs="Arial"/>
                <w:sz w:val="12"/>
                <w:szCs w:val="12"/>
                <w:lang w:val="es-ES"/>
              </w:rPr>
              <w:t xml:space="preserve">. </w:t>
            </w:r>
            <w:r w:rsidR="00F01D6D">
              <w:rPr>
                <w:rFonts w:ascii="Arial" w:hAnsi="Arial" w:cs="Arial"/>
                <w:sz w:val="12"/>
                <w:szCs w:val="12"/>
                <w:lang w:val="es-ES"/>
              </w:rPr>
              <w:t>La</w:t>
            </w:r>
            <w:r w:rsidR="0057773A">
              <w:rPr>
                <w:rFonts w:ascii="Arial" w:hAnsi="Arial" w:cs="Arial"/>
                <w:sz w:val="12"/>
                <w:szCs w:val="12"/>
                <w:lang w:val="es-ES"/>
              </w:rPr>
              <w:t xml:space="preserve"> empresa </w:t>
            </w:r>
            <w:r w:rsidR="000C555B">
              <w:rPr>
                <w:rFonts w:ascii="Arial" w:hAnsi="Arial" w:cs="Arial"/>
                <w:sz w:val="12"/>
                <w:szCs w:val="12"/>
                <w:lang w:val="es-ES"/>
              </w:rPr>
              <w:t>garantiza</w:t>
            </w:r>
            <w:r w:rsidRPr="00EF5311">
              <w:rPr>
                <w:rFonts w:ascii="Arial" w:hAnsi="Arial" w:cs="Arial"/>
                <w:sz w:val="12"/>
                <w:szCs w:val="12"/>
                <w:lang w:val="es-ES"/>
              </w:rPr>
              <w:t xml:space="preserve"> la composición, formulación y contenido de sus productos</w:t>
            </w:r>
            <w:r w:rsidR="00460EDB">
              <w:rPr>
                <w:rFonts w:ascii="Arial" w:hAnsi="Arial" w:cs="Arial"/>
                <w:sz w:val="12"/>
                <w:szCs w:val="12"/>
                <w:lang w:val="es-ES"/>
              </w:rPr>
              <w:t>.</w:t>
            </w:r>
            <w:r w:rsidR="000C555B">
              <w:rPr>
                <w:rFonts w:ascii="Arial" w:hAnsi="Arial" w:cs="Arial"/>
                <w:sz w:val="12"/>
                <w:szCs w:val="12"/>
                <w:lang w:val="es-ES"/>
              </w:rPr>
              <w:t xml:space="preserve"> </w:t>
            </w:r>
            <w:r w:rsidR="000C555B" w:rsidRPr="000C555B">
              <w:rPr>
                <w:rFonts w:ascii="Arial" w:hAnsi="Arial" w:cs="Arial"/>
                <w:sz w:val="12"/>
                <w:szCs w:val="12"/>
                <w:lang w:val="es-ES"/>
              </w:rPr>
              <w:t>El usuario será re</w:t>
            </w:r>
            <w:r w:rsidR="00F01D6D">
              <w:rPr>
                <w:rFonts w:ascii="Arial" w:hAnsi="Arial" w:cs="Arial"/>
                <w:sz w:val="12"/>
                <w:szCs w:val="12"/>
                <w:lang w:val="es-ES"/>
              </w:rPr>
              <w:t>sponsable de los daños causados</w:t>
            </w:r>
            <w:r w:rsidR="000C555B" w:rsidRPr="000C555B">
              <w:rPr>
                <w:rFonts w:ascii="Arial" w:hAnsi="Arial" w:cs="Arial"/>
                <w:sz w:val="12"/>
                <w:szCs w:val="12"/>
                <w:lang w:val="es-ES"/>
              </w:rPr>
              <w:t xml:space="preserve"> por la inobservancia total o parcial de las instrucciones de la etiqueta</w:t>
            </w:r>
            <w:r w:rsidR="000C555B" w:rsidRPr="00A229E7">
              <w:rPr>
                <w:rFonts w:ascii="Arial" w:hAnsi="Arial" w:cs="Arial"/>
                <w:sz w:val="12"/>
                <w:szCs w:val="12"/>
                <w:lang w:val="es-ES"/>
              </w:rPr>
              <w:t>.</w:t>
            </w:r>
            <w:r w:rsidR="00A229E7" w:rsidRPr="00A229E7">
              <w:rPr>
                <w:rFonts w:ascii="Arial" w:eastAsia="Times New Roman" w:hAnsi="Arial" w:cs="Arial"/>
                <w:bCs/>
                <w:color w:val="000000" w:themeColor="text1"/>
                <w:kern w:val="0"/>
                <w:sz w:val="18"/>
                <w:szCs w:val="20"/>
                <w:lang w:val="es-ES" w:eastAsia="en-US" w:bidi="ar-SA"/>
              </w:rPr>
              <w:t xml:space="preserve"> </w:t>
            </w:r>
            <w:r w:rsidR="00A229E7" w:rsidRPr="00A229E7">
              <w:rPr>
                <w:rFonts w:ascii="Arial" w:hAnsi="Arial" w:cs="Arial"/>
                <w:bCs/>
                <w:sz w:val="12"/>
                <w:szCs w:val="12"/>
                <w:lang w:val="es-ES"/>
              </w:rPr>
              <w:t>En caso de mezclas o combinaciones con otros productos, el cliente deberá realizar pruebas de compatibilidad previas</w:t>
            </w:r>
            <w:r w:rsidR="00A229E7">
              <w:rPr>
                <w:rFonts w:ascii="Arial" w:hAnsi="Arial" w:cs="Arial"/>
                <w:bCs/>
                <w:sz w:val="12"/>
                <w:szCs w:val="12"/>
                <w:lang w:val="es-ES"/>
              </w:rPr>
              <w:t>.</w:t>
            </w:r>
          </w:p>
          <w:p w:rsidR="00B9499A" w:rsidRPr="00F44363" w:rsidRDefault="00B9499A">
            <w:pPr>
              <w:pStyle w:val="Piedepgina"/>
              <w:jc w:val="right"/>
              <w:rPr>
                <w:rFonts w:ascii="Arial" w:hAnsi="Arial" w:cs="Arial"/>
                <w:sz w:val="18"/>
                <w:szCs w:val="18"/>
              </w:rPr>
            </w:pPr>
            <w:proofErr w:type="spellStart"/>
            <w:r w:rsidRPr="00F44363">
              <w:rPr>
                <w:rFonts w:ascii="Arial" w:hAnsi="Arial" w:cs="Arial"/>
                <w:sz w:val="18"/>
                <w:szCs w:val="18"/>
              </w:rPr>
              <w:t>Página</w:t>
            </w:r>
            <w:proofErr w:type="spellEnd"/>
            <w:r w:rsidRPr="00F44363">
              <w:rPr>
                <w:rFonts w:ascii="Arial" w:hAnsi="Arial" w:cs="Arial"/>
                <w:sz w:val="18"/>
                <w:szCs w:val="18"/>
              </w:rPr>
              <w:t xml:space="preserve"> </w:t>
            </w:r>
            <w:r w:rsidR="00967A53" w:rsidRPr="00F44363">
              <w:rPr>
                <w:rFonts w:ascii="Arial" w:hAnsi="Arial" w:cs="Arial"/>
                <w:b/>
                <w:sz w:val="18"/>
                <w:szCs w:val="18"/>
              </w:rPr>
              <w:fldChar w:fldCharType="begin"/>
            </w:r>
            <w:r w:rsidRPr="00F44363">
              <w:rPr>
                <w:rFonts w:ascii="Arial" w:hAnsi="Arial" w:cs="Arial"/>
                <w:b/>
                <w:sz w:val="18"/>
                <w:szCs w:val="18"/>
              </w:rPr>
              <w:instrText>PAGE</w:instrText>
            </w:r>
            <w:r w:rsidR="00967A53" w:rsidRPr="00F44363">
              <w:rPr>
                <w:rFonts w:ascii="Arial" w:hAnsi="Arial" w:cs="Arial"/>
                <w:b/>
                <w:sz w:val="18"/>
                <w:szCs w:val="18"/>
              </w:rPr>
              <w:fldChar w:fldCharType="separate"/>
            </w:r>
            <w:r w:rsidR="00F06133">
              <w:rPr>
                <w:rFonts w:ascii="Arial" w:hAnsi="Arial" w:cs="Arial"/>
                <w:b/>
                <w:noProof/>
                <w:sz w:val="18"/>
                <w:szCs w:val="18"/>
              </w:rPr>
              <w:t>1</w:t>
            </w:r>
            <w:r w:rsidR="00967A53" w:rsidRPr="00F44363">
              <w:rPr>
                <w:rFonts w:ascii="Arial" w:hAnsi="Arial" w:cs="Arial"/>
                <w:b/>
                <w:sz w:val="18"/>
                <w:szCs w:val="18"/>
              </w:rPr>
              <w:fldChar w:fldCharType="end"/>
            </w:r>
            <w:r w:rsidRPr="00F44363">
              <w:rPr>
                <w:rFonts w:ascii="Arial" w:hAnsi="Arial" w:cs="Arial"/>
                <w:sz w:val="18"/>
                <w:szCs w:val="18"/>
              </w:rPr>
              <w:t xml:space="preserve"> de </w:t>
            </w:r>
            <w:r w:rsidR="00967A53" w:rsidRPr="00F44363">
              <w:rPr>
                <w:rFonts w:ascii="Arial" w:hAnsi="Arial" w:cs="Arial"/>
                <w:b/>
                <w:sz w:val="18"/>
                <w:szCs w:val="18"/>
              </w:rPr>
              <w:fldChar w:fldCharType="begin"/>
            </w:r>
            <w:r w:rsidRPr="00F44363">
              <w:rPr>
                <w:rFonts w:ascii="Arial" w:hAnsi="Arial" w:cs="Arial"/>
                <w:b/>
                <w:sz w:val="18"/>
                <w:szCs w:val="18"/>
              </w:rPr>
              <w:instrText>NUMPAGES</w:instrText>
            </w:r>
            <w:r w:rsidR="00967A53" w:rsidRPr="00F44363">
              <w:rPr>
                <w:rFonts w:ascii="Arial" w:hAnsi="Arial" w:cs="Arial"/>
                <w:b/>
                <w:sz w:val="18"/>
                <w:szCs w:val="18"/>
              </w:rPr>
              <w:fldChar w:fldCharType="separate"/>
            </w:r>
            <w:r w:rsidR="00F06133">
              <w:rPr>
                <w:rFonts w:ascii="Arial" w:hAnsi="Arial" w:cs="Arial"/>
                <w:b/>
                <w:noProof/>
                <w:sz w:val="18"/>
                <w:szCs w:val="18"/>
              </w:rPr>
              <w:t>2</w:t>
            </w:r>
            <w:r w:rsidR="00967A53" w:rsidRPr="00F44363">
              <w:rPr>
                <w:rFonts w:ascii="Arial" w:hAnsi="Arial" w:cs="Arial"/>
                <w:b/>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511" w:rsidRDefault="004E3511" w:rsidP="00CC22E4">
      <w:r>
        <w:separator/>
      </w:r>
    </w:p>
  </w:footnote>
  <w:footnote w:type="continuationSeparator" w:id="0">
    <w:p w:rsidR="004E3511" w:rsidRDefault="004E3511" w:rsidP="00CC2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E4" w:rsidRPr="00CC22E4" w:rsidRDefault="00CC22E4" w:rsidP="00CC22E4">
    <w:pPr>
      <w:rPr>
        <w:rFonts w:ascii="Verdana" w:hAnsi="Verdana"/>
        <w:sz w:val="14"/>
        <w:lang w:val="es-ES"/>
      </w:rPr>
    </w:pPr>
    <w:r w:rsidRPr="00CC22E4">
      <w:rPr>
        <w:rFonts w:ascii="Verdana" w:hAnsi="Verdana"/>
        <w:noProof/>
        <w:sz w:val="14"/>
        <w:lang w:val="es-ES" w:eastAsia="es-ES" w:bidi="ar-SA"/>
      </w:rPr>
      <w:drawing>
        <wp:inline distT="0" distB="0" distL="0" distR="0">
          <wp:extent cx="1230688" cy="665683"/>
          <wp:effectExtent l="19050" t="0" r="7562" b="0"/>
          <wp:docPr id="2"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1" cstate="print"/>
                  <a:stretch>
                    <a:fillRect/>
                  </a:stretch>
                </pic:blipFill>
                <pic:spPr bwMode="auto">
                  <a:xfrm>
                    <a:off x="0" y="0"/>
                    <a:ext cx="1232541" cy="666685"/>
                  </a:xfrm>
                  <a:prstGeom prst="rect">
                    <a:avLst/>
                  </a:prstGeom>
                </pic:spPr>
              </pic:pic>
            </a:graphicData>
          </a:graphic>
        </wp:inline>
      </w:drawing>
    </w:r>
  </w:p>
  <w:p w:rsidR="004272FB" w:rsidRPr="00A301AF" w:rsidRDefault="00CC22E4" w:rsidP="004272FB">
    <w:pPr>
      <w:rPr>
        <w:rFonts w:ascii="Arial" w:hAnsi="Arial" w:cs="Arial"/>
        <w:sz w:val="14"/>
        <w:lang w:val="es-ES"/>
      </w:rPr>
    </w:pPr>
    <w:r w:rsidRPr="00A301AF">
      <w:rPr>
        <w:rFonts w:ascii="Arial" w:hAnsi="Arial" w:cs="Arial"/>
        <w:sz w:val="14"/>
        <w:lang w:val="es-ES"/>
      </w:rPr>
      <w:t>AGRO SAFOR SL</w:t>
    </w:r>
    <w:r w:rsidR="004272FB" w:rsidRPr="00A301AF">
      <w:rPr>
        <w:rFonts w:ascii="Arial" w:hAnsi="Arial" w:cs="Arial"/>
        <w:sz w:val="14"/>
        <w:lang w:val="es-ES"/>
      </w:rPr>
      <w:t xml:space="preserve"> </w:t>
    </w:r>
  </w:p>
  <w:p w:rsidR="00CC22E4" w:rsidRPr="00A301AF" w:rsidRDefault="004272FB" w:rsidP="00CC22E4">
    <w:pPr>
      <w:rPr>
        <w:rFonts w:ascii="Arial" w:hAnsi="Arial" w:cs="Arial"/>
        <w:sz w:val="14"/>
        <w:lang w:val="es-ES"/>
      </w:rPr>
    </w:pPr>
    <w:r w:rsidRPr="00A301AF">
      <w:rPr>
        <w:rFonts w:ascii="Arial" w:hAnsi="Arial" w:cs="Arial"/>
        <w:sz w:val="14"/>
        <w:lang w:val="es-ES"/>
      </w:rPr>
      <w:t>CIF: B46254603</w:t>
    </w:r>
  </w:p>
  <w:p w:rsidR="00ED7D85" w:rsidRDefault="00ED7D85" w:rsidP="00CC22E4">
    <w:pPr>
      <w:rPr>
        <w:rFonts w:ascii="Arial" w:hAnsi="Arial" w:cs="Arial"/>
        <w:sz w:val="14"/>
        <w:lang w:val="es-ES"/>
      </w:rPr>
    </w:pPr>
    <w:r w:rsidRPr="00A301AF">
      <w:rPr>
        <w:rFonts w:ascii="Arial" w:hAnsi="Arial" w:cs="Arial"/>
        <w:sz w:val="14"/>
        <w:lang w:val="es-ES"/>
      </w:rPr>
      <w:t xml:space="preserve">Polígono Industrial Les </w:t>
    </w:r>
    <w:proofErr w:type="spellStart"/>
    <w:r w:rsidRPr="00A301AF">
      <w:rPr>
        <w:rFonts w:ascii="Arial" w:hAnsi="Arial" w:cs="Arial"/>
        <w:sz w:val="14"/>
        <w:lang w:val="es-ES"/>
      </w:rPr>
      <w:t>Vinyes</w:t>
    </w:r>
    <w:proofErr w:type="spellEnd"/>
    <w:r w:rsidRPr="00A301AF">
      <w:rPr>
        <w:rFonts w:ascii="Arial" w:hAnsi="Arial" w:cs="Arial"/>
        <w:sz w:val="14"/>
        <w:lang w:val="es-ES"/>
      </w:rPr>
      <w:t xml:space="preserve"> </w:t>
    </w:r>
  </w:p>
  <w:p w:rsidR="00CC22E4" w:rsidRPr="00A301AF" w:rsidRDefault="00ED7D85" w:rsidP="00CC22E4">
    <w:pPr>
      <w:rPr>
        <w:rFonts w:ascii="Arial" w:hAnsi="Arial" w:cs="Arial"/>
        <w:sz w:val="14"/>
        <w:lang w:val="es-ES"/>
      </w:rPr>
    </w:pPr>
    <w:r>
      <w:rPr>
        <w:rFonts w:ascii="Arial" w:hAnsi="Arial" w:cs="Arial"/>
        <w:sz w:val="14"/>
        <w:lang w:val="es-ES"/>
      </w:rPr>
      <w:t>C/ Palmera</w:t>
    </w:r>
    <w:r w:rsidR="00CC22E4" w:rsidRPr="00A301AF">
      <w:rPr>
        <w:rFonts w:ascii="Arial" w:hAnsi="Arial" w:cs="Arial"/>
        <w:sz w:val="14"/>
        <w:lang w:val="es-ES"/>
      </w:rPr>
      <w:t xml:space="preserve"> 3</w:t>
    </w:r>
    <w:r>
      <w:rPr>
        <w:rFonts w:ascii="Arial" w:hAnsi="Arial" w:cs="Arial"/>
        <w:sz w:val="14"/>
        <w:lang w:val="es-ES"/>
      </w:rPr>
      <w:t>.</w:t>
    </w:r>
    <w:r w:rsidR="00CC22E4" w:rsidRPr="00A301AF">
      <w:rPr>
        <w:rFonts w:ascii="Arial" w:hAnsi="Arial" w:cs="Arial"/>
        <w:sz w:val="14"/>
        <w:lang w:val="es-ES"/>
      </w:rPr>
      <w:t xml:space="preserve"> Miramar</w:t>
    </w:r>
    <w:r>
      <w:rPr>
        <w:rFonts w:ascii="Arial" w:hAnsi="Arial" w:cs="Arial"/>
        <w:sz w:val="14"/>
        <w:lang w:val="es-ES"/>
      </w:rPr>
      <w:t xml:space="preserve">, </w:t>
    </w:r>
    <w:r w:rsidRPr="00A301AF">
      <w:rPr>
        <w:rFonts w:ascii="Arial" w:hAnsi="Arial" w:cs="Arial"/>
        <w:sz w:val="14"/>
        <w:lang w:val="es-ES"/>
      </w:rPr>
      <w:t>46711</w:t>
    </w:r>
  </w:p>
  <w:p w:rsidR="004272FB" w:rsidRDefault="00CC22E4">
    <w:pPr>
      <w:rPr>
        <w:rFonts w:ascii="Arial" w:hAnsi="Arial" w:cs="Arial"/>
        <w:sz w:val="14"/>
        <w:lang w:val="es-ES"/>
      </w:rPr>
    </w:pPr>
    <w:r w:rsidRPr="00A301AF">
      <w:rPr>
        <w:rFonts w:ascii="Arial" w:hAnsi="Arial" w:cs="Arial"/>
        <w:sz w:val="14"/>
        <w:lang w:val="es-ES"/>
      </w:rPr>
      <w:t>Tel: 96 280 20 87</w:t>
    </w:r>
    <w:r w:rsidR="004272FB" w:rsidRPr="00A301AF">
      <w:rPr>
        <w:rFonts w:ascii="Arial" w:hAnsi="Arial" w:cs="Arial"/>
        <w:sz w:val="14"/>
        <w:lang w:val="es-ES"/>
      </w:rPr>
      <w:t xml:space="preserve"> </w:t>
    </w:r>
  </w:p>
  <w:p w:rsidR="00ED7D85" w:rsidRDefault="00ED7D85">
    <w:pPr>
      <w:rPr>
        <w:rFonts w:ascii="Arial" w:hAnsi="Arial" w:cs="Arial"/>
        <w:sz w:val="14"/>
        <w:lang w:val="es-ES"/>
      </w:rPr>
    </w:pPr>
    <w:r>
      <w:rPr>
        <w:rFonts w:ascii="Arial" w:hAnsi="Arial" w:cs="Arial"/>
        <w:sz w:val="14"/>
        <w:lang w:val="es-ES"/>
      </w:rPr>
      <w:t>agrosafor@agrosafor.net</w:t>
    </w:r>
  </w:p>
  <w:p w:rsidR="008324E1" w:rsidRPr="008324E1" w:rsidRDefault="008324E1" w:rsidP="008324E1">
    <w:pPr>
      <w:jc w:val="right"/>
      <w:rPr>
        <w:rFonts w:ascii="Arial" w:hAnsi="Arial" w:cs="Arial"/>
        <w:b/>
        <w:sz w:val="14"/>
        <w:lang w:val="es-ES"/>
      </w:rPr>
    </w:pPr>
    <w:r w:rsidRPr="008324E1">
      <w:rPr>
        <w:rFonts w:ascii="Arial" w:hAnsi="Arial" w:cs="Arial"/>
        <w:b/>
        <w:sz w:val="14"/>
        <w:lang w:val="es-ES"/>
      </w:rPr>
      <w:t>FICHA TÉCNICA</w:t>
    </w:r>
  </w:p>
  <w:p w:rsidR="004272FB" w:rsidRPr="00F86753" w:rsidRDefault="00F86753" w:rsidP="004272FB">
    <w:pPr>
      <w:jc w:val="right"/>
      <w:rPr>
        <w:rFonts w:ascii="Arial" w:hAnsi="Arial" w:cs="Arial"/>
        <w:lang w:val="es-ES"/>
      </w:rPr>
    </w:pPr>
    <w:r>
      <w:rPr>
        <w:rFonts w:ascii="Arial" w:hAnsi="Arial" w:cs="Arial"/>
        <w:sz w:val="14"/>
        <w:lang w:val="es-ES"/>
      </w:rPr>
      <w:t xml:space="preserve">Revisión; </w:t>
    </w:r>
    <w:r w:rsidR="004272FB" w:rsidRPr="00A301AF">
      <w:rPr>
        <w:rFonts w:ascii="Arial" w:hAnsi="Arial" w:cs="Arial"/>
        <w:sz w:val="14"/>
        <w:lang w:val="es-ES"/>
      </w:rPr>
      <w:t>Febrero de 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33163"/>
    <w:multiLevelType w:val="multilevel"/>
    <w:tmpl w:val="BB1CA83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
    <w:nsid w:val="502C66F3"/>
    <w:multiLevelType w:val="hybridMultilevel"/>
    <w:tmpl w:val="B06487FA"/>
    <w:lvl w:ilvl="0" w:tplc="09A094E4">
      <w:numFmt w:val="bullet"/>
      <w:lvlText w:val=""/>
      <w:lvlJc w:val="left"/>
      <w:pPr>
        <w:ind w:left="5767" w:hanging="212"/>
      </w:pPr>
      <w:rPr>
        <w:rFonts w:ascii="Symbol" w:eastAsia="Symbol" w:hAnsi="Symbol" w:cs="Symbol" w:hint="default"/>
        <w:b w:val="0"/>
        <w:bCs w:val="0"/>
        <w:i w:val="0"/>
        <w:iCs w:val="0"/>
        <w:w w:val="100"/>
        <w:sz w:val="24"/>
        <w:szCs w:val="24"/>
        <w:lang w:val="es-ES" w:eastAsia="en-US" w:bidi="ar-SA"/>
      </w:rPr>
    </w:lvl>
    <w:lvl w:ilvl="1" w:tplc="59FA4204">
      <w:numFmt w:val="bullet"/>
      <w:lvlText w:val="•"/>
      <w:lvlJc w:val="left"/>
      <w:pPr>
        <w:ind w:left="6104" w:hanging="212"/>
      </w:pPr>
      <w:rPr>
        <w:rFonts w:hint="default"/>
        <w:lang w:val="es-ES" w:eastAsia="en-US" w:bidi="ar-SA"/>
      </w:rPr>
    </w:lvl>
    <w:lvl w:ilvl="2" w:tplc="FC665A0E">
      <w:numFmt w:val="bullet"/>
      <w:lvlText w:val="•"/>
      <w:lvlJc w:val="left"/>
      <w:pPr>
        <w:ind w:left="6449" w:hanging="212"/>
      </w:pPr>
      <w:rPr>
        <w:rFonts w:hint="default"/>
        <w:lang w:val="es-ES" w:eastAsia="en-US" w:bidi="ar-SA"/>
      </w:rPr>
    </w:lvl>
    <w:lvl w:ilvl="3" w:tplc="3F5C1D06">
      <w:numFmt w:val="bullet"/>
      <w:lvlText w:val="•"/>
      <w:lvlJc w:val="left"/>
      <w:pPr>
        <w:ind w:left="6793" w:hanging="212"/>
      </w:pPr>
      <w:rPr>
        <w:rFonts w:hint="default"/>
        <w:lang w:val="es-ES" w:eastAsia="en-US" w:bidi="ar-SA"/>
      </w:rPr>
    </w:lvl>
    <w:lvl w:ilvl="4" w:tplc="BE4CE672">
      <w:numFmt w:val="bullet"/>
      <w:lvlText w:val="•"/>
      <w:lvlJc w:val="left"/>
      <w:pPr>
        <w:ind w:left="7138" w:hanging="212"/>
      </w:pPr>
      <w:rPr>
        <w:rFonts w:hint="default"/>
        <w:lang w:val="es-ES" w:eastAsia="en-US" w:bidi="ar-SA"/>
      </w:rPr>
    </w:lvl>
    <w:lvl w:ilvl="5" w:tplc="56EAABE0">
      <w:numFmt w:val="bullet"/>
      <w:lvlText w:val="•"/>
      <w:lvlJc w:val="left"/>
      <w:pPr>
        <w:ind w:left="7483" w:hanging="212"/>
      </w:pPr>
      <w:rPr>
        <w:rFonts w:hint="default"/>
        <w:lang w:val="es-ES" w:eastAsia="en-US" w:bidi="ar-SA"/>
      </w:rPr>
    </w:lvl>
    <w:lvl w:ilvl="6" w:tplc="231AEE2E">
      <w:numFmt w:val="bullet"/>
      <w:lvlText w:val="•"/>
      <w:lvlJc w:val="left"/>
      <w:pPr>
        <w:ind w:left="7827" w:hanging="212"/>
      </w:pPr>
      <w:rPr>
        <w:rFonts w:hint="default"/>
        <w:lang w:val="es-ES" w:eastAsia="en-US" w:bidi="ar-SA"/>
      </w:rPr>
    </w:lvl>
    <w:lvl w:ilvl="7" w:tplc="FBA227CE">
      <w:numFmt w:val="bullet"/>
      <w:lvlText w:val="•"/>
      <w:lvlJc w:val="left"/>
      <w:pPr>
        <w:ind w:left="8172" w:hanging="212"/>
      </w:pPr>
      <w:rPr>
        <w:rFonts w:hint="default"/>
        <w:lang w:val="es-ES" w:eastAsia="en-US" w:bidi="ar-SA"/>
      </w:rPr>
    </w:lvl>
    <w:lvl w:ilvl="8" w:tplc="4CCE06DA">
      <w:numFmt w:val="bullet"/>
      <w:lvlText w:val="•"/>
      <w:lvlJc w:val="left"/>
      <w:pPr>
        <w:ind w:left="8517" w:hanging="212"/>
      </w:pPr>
      <w:rPr>
        <w:rFonts w:hint="default"/>
        <w:lang w:val="es-ES" w:eastAsia="en-US" w:bidi="ar-SA"/>
      </w:rPr>
    </w:lvl>
  </w:abstractNum>
  <w:abstractNum w:abstractNumId="2">
    <w:nsid w:val="541F746C"/>
    <w:multiLevelType w:val="multilevel"/>
    <w:tmpl w:val="569C355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nsid w:val="584B052C"/>
    <w:multiLevelType w:val="multilevel"/>
    <w:tmpl w:val="317CC6D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8"/>
  <w:displayHorizontalDrawingGridEvery w:val="2"/>
  <w:characterSpacingControl w:val="doNotCompress"/>
  <w:hdrShapeDefaults>
    <o:shapedefaults v:ext="edit" spidmax="55297"/>
  </w:hdrShapeDefaults>
  <w:footnotePr>
    <w:footnote w:id="-1"/>
    <w:footnote w:id="0"/>
  </w:footnotePr>
  <w:endnotePr>
    <w:endnote w:id="-1"/>
    <w:endnote w:id="0"/>
  </w:endnotePr>
  <w:compat>
    <w:useFELayout/>
  </w:compat>
  <w:rsids>
    <w:rsidRoot w:val="00286A9D"/>
    <w:rsid w:val="000207D0"/>
    <w:rsid w:val="00094868"/>
    <w:rsid w:val="000B33D5"/>
    <w:rsid w:val="000B4D50"/>
    <w:rsid w:val="000B6102"/>
    <w:rsid w:val="000C2488"/>
    <w:rsid w:val="000C555B"/>
    <w:rsid w:val="000D2C0B"/>
    <w:rsid w:val="00101A7C"/>
    <w:rsid w:val="001070D5"/>
    <w:rsid w:val="00116A46"/>
    <w:rsid w:val="001354A4"/>
    <w:rsid w:val="001678A1"/>
    <w:rsid w:val="00186A45"/>
    <w:rsid w:val="001F4554"/>
    <w:rsid w:val="0020238D"/>
    <w:rsid w:val="00233C0E"/>
    <w:rsid w:val="00286A9D"/>
    <w:rsid w:val="00292F09"/>
    <w:rsid w:val="002C6405"/>
    <w:rsid w:val="002F1B42"/>
    <w:rsid w:val="002F4C69"/>
    <w:rsid w:val="00303970"/>
    <w:rsid w:val="00304A6F"/>
    <w:rsid w:val="00355A84"/>
    <w:rsid w:val="003706DD"/>
    <w:rsid w:val="00406583"/>
    <w:rsid w:val="00412D9F"/>
    <w:rsid w:val="004272FB"/>
    <w:rsid w:val="004376B0"/>
    <w:rsid w:val="00440414"/>
    <w:rsid w:val="00453B25"/>
    <w:rsid w:val="00460EDB"/>
    <w:rsid w:val="004A349F"/>
    <w:rsid w:val="004E3511"/>
    <w:rsid w:val="004E3B85"/>
    <w:rsid w:val="004F129A"/>
    <w:rsid w:val="00500616"/>
    <w:rsid w:val="0052020A"/>
    <w:rsid w:val="00520C3E"/>
    <w:rsid w:val="00525401"/>
    <w:rsid w:val="00543D23"/>
    <w:rsid w:val="005645D0"/>
    <w:rsid w:val="00570A70"/>
    <w:rsid w:val="00573E11"/>
    <w:rsid w:val="0057448F"/>
    <w:rsid w:val="0057773A"/>
    <w:rsid w:val="005E0128"/>
    <w:rsid w:val="005E72AD"/>
    <w:rsid w:val="00602FD5"/>
    <w:rsid w:val="00631541"/>
    <w:rsid w:val="006462D3"/>
    <w:rsid w:val="00693111"/>
    <w:rsid w:val="006947E9"/>
    <w:rsid w:val="006D56E5"/>
    <w:rsid w:val="006E5242"/>
    <w:rsid w:val="006F2CA8"/>
    <w:rsid w:val="006F42D7"/>
    <w:rsid w:val="00702E0F"/>
    <w:rsid w:val="00710FFB"/>
    <w:rsid w:val="007115E2"/>
    <w:rsid w:val="00714A7E"/>
    <w:rsid w:val="00721A47"/>
    <w:rsid w:val="00722DD9"/>
    <w:rsid w:val="007423C5"/>
    <w:rsid w:val="00750F45"/>
    <w:rsid w:val="007755C9"/>
    <w:rsid w:val="00782E10"/>
    <w:rsid w:val="007E5D85"/>
    <w:rsid w:val="007F12B7"/>
    <w:rsid w:val="008324E1"/>
    <w:rsid w:val="00833317"/>
    <w:rsid w:val="0083737A"/>
    <w:rsid w:val="00867D18"/>
    <w:rsid w:val="00886D7B"/>
    <w:rsid w:val="008C14BB"/>
    <w:rsid w:val="00916407"/>
    <w:rsid w:val="00930287"/>
    <w:rsid w:val="00930D37"/>
    <w:rsid w:val="00937404"/>
    <w:rsid w:val="00942C60"/>
    <w:rsid w:val="00960B8A"/>
    <w:rsid w:val="00962D11"/>
    <w:rsid w:val="00967A53"/>
    <w:rsid w:val="009872B4"/>
    <w:rsid w:val="009B45FB"/>
    <w:rsid w:val="00A159D5"/>
    <w:rsid w:val="00A229E7"/>
    <w:rsid w:val="00A301AF"/>
    <w:rsid w:val="00A5222B"/>
    <w:rsid w:val="00A7697D"/>
    <w:rsid w:val="00AB4FA8"/>
    <w:rsid w:val="00AC1719"/>
    <w:rsid w:val="00B009B6"/>
    <w:rsid w:val="00B2228E"/>
    <w:rsid w:val="00B23EB1"/>
    <w:rsid w:val="00B331AE"/>
    <w:rsid w:val="00B34E21"/>
    <w:rsid w:val="00B50B8D"/>
    <w:rsid w:val="00B9499A"/>
    <w:rsid w:val="00BA09D6"/>
    <w:rsid w:val="00BD6FB8"/>
    <w:rsid w:val="00BF7131"/>
    <w:rsid w:val="00C456EF"/>
    <w:rsid w:val="00C85369"/>
    <w:rsid w:val="00C8657D"/>
    <w:rsid w:val="00C86688"/>
    <w:rsid w:val="00C87ED0"/>
    <w:rsid w:val="00C91C6E"/>
    <w:rsid w:val="00CC22E4"/>
    <w:rsid w:val="00D57AE8"/>
    <w:rsid w:val="00D93813"/>
    <w:rsid w:val="00D93CF2"/>
    <w:rsid w:val="00DB5E9E"/>
    <w:rsid w:val="00DC2B2D"/>
    <w:rsid w:val="00DE5331"/>
    <w:rsid w:val="00E05FD5"/>
    <w:rsid w:val="00E119C3"/>
    <w:rsid w:val="00E42D96"/>
    <w:rsid w:val="00E56E78"/>
    <w:rsid w:val="00E62FCE"/>
    <w:rsid w:val="00EA6F3F"/>
    <w:rsid w:val="00EC2AAE"/>
    <w:rsid w:val="00EC3381"/>
    <w:rsid w:val="00ED7D85"/>
    <w:rsid w:val="00EE46E0"/>
    <w:rsid w:val="00EF3708"/>
    <w:rsid w:val="00EF5311"/>
    <w:rsid w:val="00F01D6D"/>
    <w:rsid w:val="00F06133"/>
    <w:rsid w:val="00F311DF"/>
    <w:rsid w:val="00F44363"/>
    <w:rsid w:val="00F5684A"/>
    <w:rsid w:val="00F86753"/>
    <w:rsid w:val="00F92031"/>
    <w:rsid w:val="00FC7EF0"/>
    <w:rsid w:val="00FE60C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2"/>
        <w:sz w:val="24"/>
        <w:szCs w:val="24"/>
        <w:lang w:val="en-US"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9B6"/>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3Car">
    <w:name w:val="Texto independiente 3 Car"/>
    <w:basedOn w:val="Fuentedeprrafopredeter"/>
    <w:qFormat/>
    <w:rsid w:val="00440414"/>
    <w:rPr>
      <w:rFonts w:ascii="Times New Roman" w:eastAsia="MS Mincho" w:hAnsi="Times New Roman" w:cs="Times New Roman"/>
      <w:lang w:val="es-ES_tradnl" w:eastAsia="es-ES"/>
    </w:rPr>
  </w:style>
  <w:style w:type="character" w:customStyle="1" w:styleId="Textoindependiente2Car">
    <w:name w:val="Texto independiente 2 Car"/>
    <w:basedOn w:val="Fuentedeprrafopredeter"/>
    <w:qFormat/>
    <w:rsid w:val="00440414"/>
    <w:rPr>
      <w:rFonts w:ascii="Times New Roman" w:eastAsia="MS Mincho" w:hAnsi="Times New Roman" w:cs="Times New Roman"/>
    </w:rPr>
  </w:style>
  <w:style w:type="paragraph" w:customStyle="1" w:styleId="LO-Normal">
    <w:name w:val="LO-Normal"/>
    <w:qFormat/>
    <w:rsid w:val="00440414"/>
    <w:pPr>
      <w:widowControl w:val="0"/>
      <w:suppressAutoHyphens/>
    </w:pPr>
  </w:style>
  <w:style w:type="paragraph" w:customStyle="1" w:styleId="Ttulo1">
    <w:name w:val="Título1"/>
    <w:basedOn w:val="Normal"/>
    <w:next w:val="Textoindependiente"/>
    <w:qFormat/>
    <w:rsid w:val="00440414"/>
    <w:pPr>
      <w:keepNext/>
      <w:spacing w:before="240" w:after="120"/>
    </w:pPr>
    <w:rPr>
      <w:rFonts w:ascii="Arial" w:eastAsia="Microsoft YaHei" w:hAnsi="Arial"/>
      <w:sz w:val="28"/>
      <w:szCs w:val="28"/>
    </w:rPr>
  </w:style>
  <w:style w:type="paragraph" w:styleId="Textoindependiente">
    <w:name w:val="Body Text"/>
    <w:basedOn w:val="Normal"/>
    <w:rsid w:val="00440414"/>
    <w:pPr>
      <w:spacing w:after="120"/>
    </w:pPr>
  </w:style>
  <w:style w:type="paragraph" w:styleId="Lista">
    <w:name w:val="List"/>
    <w:basedOn w:val="Textoindependiente"/>
    <w:rsid w:val="00440414"/>
  </w:style>
  <w:style w:type="paragraph" w:styleId="Epgrafe">
    <w:name w:val="caption"/>
    <w:basedOn w:val="Normal"/>
    <w:qFormat/>
    <w:rsid w:val="00440414"/>
    <w:pPr>
      <w:suppressLineNumbers/>
      <w:spacing w:before="120" w:after="120"/>
    </w:pPr>
    <w:rPr>
      <w:i/>
      <w:iCs/>
    </w:rPr>
  </w:style>
  <w:style w:type="paragraph" w:customStyle="1" w:styleId="ndice">
    <w:name w:val="Índice"/>
    <w:basedOn w:val="Normal"/>
    <w:qFormat/>
    <w:rsid w:val="00440414"/>
    <w:pPr>
      <w:suppressLineNumbers/>
    </w:pPr>
  </w:style>
  <w:style w:type="paragraph" w:customStyle="1" w:styleId="DocumentMap">
    <w:name w:val="DocumentMap"/>
    <w:qFormat/>
    <w:rsid w:val="00440414"/>
    <w:pPr>
      <w:textAlignment w:val="auto"/>
    </w:pPr>
    <w:rPr>
      <w:rFonts w:ascii="Calibri" w:eastAsia="Calibri" w:hAnsi="Calibri" w:cs="Times New Roman"/>
      <w:sz w:val="20"/>
      <w:szCs w:val="20"/>
      <w:lang w:val="es-ES" w:eastAsia="es-ES" w:bidi="ar-SA"/>
    </w:rPr>
  </w:style>
  <w:style w:type="paragraph" w:styleId="Textoindependiente3">
    <w:name w:val="Body Text 3"/>
    <w:qFormat/>
    <w:rsid w:val="00440414"/>
    <w:pPr>
      <w:spacing w:after="120"/>
      <w:ind w:left="283"/>
      <w:textAlignment w:val="auto"/>
    </w:pPr>
    <w:rPr>
      <w:rFonts w:eastAsia="MS Mincho" w:cs="Times New Roman"/>
      <w:sz w:val="20"/>
      <w:szCs w:val="20"/>
      <w:lang w:val="es-ES_tradnl" w:eastAsia="es-ES" w:bidi="ar-SA"/>
    </w:rPr>
  </w:style>
  <w:style w:type="paragraph" w:styleId="Textoindependiente2">
    <w:name w:val="Body Text 2"/>
    <w:basedOn w:val="Normal"/>
    <w:qFormat/>
    <w:rsid w:val="00440414"/>
    <w:pPr>
      <w:spacing w:after="120" w:line="480" w:lineRule="auto"/>
      <w:textAlignment w:val="auto"/>
    </w:pPr>
    <w:rPr>
      <w:rFonts w:eastAsia="MS Mincho" w:cs="Times New Roman"/>
      <w:sz w:val="20"/>
      <w:szCs w:val="20"/>
      <w:lang w:val="es-ES" w:eastAsia="es-ES" w:bidi="ar-SA"/>
    </w:rPr>
  </w:style>
  <w:style w:type="paragraph" w:styleId="Textodeglobo">
    <w:name w:val="Balloon Text"/>
    <w:basedOn w:val="Normal"/>
    <w:link w:val="TextodegloboCar"/>
    <w:uiPriority w:val="99"/>
    <w:semiHidden/>
    <w:unhideWhenUsed/>
    <w:rsid w:val="00A5222B"/>
    <w:rPr>
      <w:rFonts w:ascii="Tahoma" w:hAnsi="Tahoma"/>
      <w:sz w:val="16"/>
      <w:szCs w:val="14"/>
    </w:rPr>
  </w:style>
  <w:style w:type="character" w:customStyle="1" w:styleId="TextodegloboCar">
    <w:name w:val="Texto de globo Car"/>
    <w:basedOn w:val="Fuentedeprrafopredeter"/>
    <w:link w:val="Textodeglobo"/>
    <w:uiPriority w:val="99"/>
    <w:semiHidden/>
    <w:rsid w:val="00A5222B"/>
    <w:rPr>
      <w:rFonts w:ascii="Tahoma" w:hAnsi="Tahoma"/>
      <w:sz w:val="16"/>
      <w:szCs w:val="14"/>
    </w:rPr>
  </w:style>
  <w:style w:type="paragraph" w:styleId="Encabezado">
    <w:name w:val="header"/>
    <w:basedOn w:val="Normal"/>
    <w:link w:val="EncabezadoCar"/>
    <w:uiPriority w:val="99"/>
    <w:unhideWhenUsed/>
    <w:rsid w:val="00CC22E4"/>
    <w:pPr>
      <w:tabs>
        <w:tab w:val="center" w:pos="4252"/>
        <w:tab w:val="right" w:pos="8504"/>
      </w:tabs>
    </w:pPr>
    <w:rPr>
      <w:szCs w:val="21"/>
    </w:rPr>
  </w:style>
  <w:style w:type="character" w:customStyle="1" w:styleId="EncabezadoCar">
    <w:name w:val="Encabezado Car"/>
    <w:basedOn w:val="Fuentedeprrafopredeter"/>
    <w:link w:val="Encabezado"/>
    <w:uiPriority w:val="99"/>
    <w:rsid w:val="00CC22E4"/>
    <w:rPr>
      <w:szCs w:val="21"/>
    </w:rPr>
  </w:style>
  <w:style w:type="paragraph" w:styleId="Piedepgina">
    <w:name w:val="footer"/>
    <w:basedOn w:val="Normal"/>
    <w:link w:val="PiedepginaCar"/>
    <w:uiPriority w:val="99"/>
    <w:unhideWhenUsed/>
    <w:rsid w:val="00CC22E4"/>
    <w:pPr>
      <w:tabs>
        <w:tab w:val="center" w:pos="4252"/>
        <w:tab w:val="right" w:pos="8504"/>
      </w:tabs>
    </w:pPr>
    <w:rPr>
      <w:szCs w:val="21"/>
    </w:rPr>
  </w:style>
  <w:style w:type="character" w:customStyle="1" w:styleId="PiedepginaCar">
    <w:name w:val="Pie de página Car"/>
    <w:basedOn w:val="Fuentedeprrafopredeter"/>
    <w:link w:val="Piedepgina"/>
    <w:uiPriority w:val="99"/>
    <w:rsid w:val="00CC22E4"/>
    <w:rPr>
      <w:szCs w:val="21"/>
    </w:rPr>
  </w:style>
  <w:style w:type="paragraph" w:customStyle="1" w:styleId="Standard">
    <w:name w:val="Standard"/>
    <w:rsid w:val="00867D18"/>
    <w:pPr>
      <w:widowControl w:val="0"/>
      <w:suppressAutoHyphens/>
      <w:autoSpaceDN w:val="0"/>
    </w:pPr>
    <w:rPr>
      <w:rFonts w:cs="Lucida Sans"/>
      <w:kern w:val="3"/>
      <w:lang w:val="es-ES"/>
    </w:rPr>
  </w:style>
  <w:style w:type="table" w:styleId="Sombreadomedio2-nfasis2">
    <w:name w:val="Medium Shading 2 Accent 2"/>
    <w:basedOn w:val="Tablanormal"/>
    <w:uiPriority w:val="64"/>
    <w:rsid w:val="00EF531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notaalfinal">
    <w:name w:val="endnote text"/>
    <w:basedOn w:val="Normal"/>
    <w:link w:val="TextonotaalfinalCar"/>
    <w:uiPriority w:val="99"/>
    <w:semiHidden/>
    <w:unhideWhenUsed/>
    <w:rsid w:val="00EF5311"/>
    <w:rPr>
      <w:sz w:val="20"/>
      <w:szCs w:val="18"/>
    </w:rPr>
  </w:style>
  <w:style w:type="character" w:customStyle="1" w:styleId="TextonotaalfinalCar">
    <w:name w:val="Texto nota al final Car"/>
    <w:basedOn w:val="Fuentedeprrafopredeter"/>
    <w:link w:val="Textonotaalfinal"/>
    <w:uiPriority w:val="99"/>
    <w:semiHidden/>
    <w:rsid w:val="00EF5311"/>
    <w:rPr>
      <w:sz w:val="20"/>
      <w:szCs w:val="18"/>
    </w:rPr>
  </w:style>
  <w:style w:type="character" w:styleId="Refdenotaalfinal">
    <w:name w:val="endnote reference"/>
    <w:basedOn w:val="Fuentedeprrafopredeter"/>
    <w:uiPriority w:val="99"/>
    <w:semiHidden/>
    <w:unhideWhenUsed/>
    <w:rsid w:val="00EF5311"/>
    <w:rPr>
      <w:vertAlign w:val="superscript"/>
    </w:rPr>
  </w:style>
  <w:style w:type="paragraph" w:customStyle="1" w:styleId="tablatitle">
    <w:name w:val="tabla_title"/>
    <w:basedOn w:val="Normal"/>
    <w:qFormat/>
    <w:rsid w:val="00E42D96"/>
    <w:pPr>
      <w:suppressAutoHyphens w:val="0"/>
      <w:textAlignment w:val="auto"/>
    </w:pPr>
    <w:rPr>
      <w:rFonts w:ascii="PT Sans Narrow" w:eastAsia="Times New Roman" w:hAnsi="PT Sans Narrow" w:cs="Times New Roman"/>
      <w:b/>
      <w:color w:val="FFFFFF" w:themeColor="background1"/>
      <w:kern w:val="0"/>
      <w:szCs w:val="22"/>
      <w:lang w:val="es-ES" w:eastAsia="es-ES" w:bidi="ar-SA"/>
    </w:rPr>
  </w:style>
  <w:style w:type="paragraph" w:customStyle="1" w:styleId="tabla">
    <w:name w:val="tabla"/>
    <w:basedOn w:val="Normal"/>
    <w:qFormat/>
    <w:rsid w:val="00E42D96"/>
    <w:pPr>
      <w:suppressAutoHyphens w:val="0"/>
      <w:textAlignment w:val="auto"/>
    </w:pPr>
    <w:rPr>
      <w:rFonts w:ascii="Verdana" w:eastAsia="Times New Roman" w:hAnsi="Verdana" w:cs="Times New Roman"/>
      <w:bCs/>
      <w:color w:val="000000" w:themeColor="text1"/>
      <w:kern w:val="0"/>
      <w:sz w:val="18"/>
      <w:szCs w:val="22"/>
      <w:lang w:val="es-ES" w:eastAsia="es-ES" w:bidi="ar-SA"/>
    </w:rPr>
  </w:style>
  <w:style w:type="table" w:customStyle="1" w:styleId="deretiltabla">
    <w:name w:val="deretil_tabla"/>
    <w:basedOn w:val="Tablanormal"/>
    <w:uiPriority w:val="99"/>
    <w:qFormat/>
    <w:rsid w:val="00E42D96"/>
    <w:pPr>
      <w:textAlignment w:val="auto"/>
    </w:pPr>
    <w:rPr>
      <w:rFonts w:ascii="Verdana" w:eastAsiaTheme="minorHAnsi" w:hAnsi="Verdana" w:cstheme="minorBidi"/>
      <w:kern w:val="0"/>
      <w:sz w:val="22"/>
      <w:szCs w:val="22"/>
      <w:lang w:val="es-ES_tradnl" w:eastAsia="en-US" w:bidi="ar-SA"/>
    </w:rPr>
    <w:tblPr>
      <w:tblStyleRowBandSize w:val="1"/>
      <w:tblStyleColBandSize w:val="1"/>
      <w:tblInd w:w="0" w:type="dxa"/>
      <w:tblBorders>
        <w:insideH w:val="single" w:sz="4" w:space="0" w:color="BFBFBF" w:themeColor="background1" w:themeShade="BF"/>
        <w:insideV w:val="single" w:sz="4" w:space="0" w:color="BFBFBF" w:themeColor="background1" w:themeShade="BF"/>
      </w:tblBorders>
      <w:tblCellMar>
        <w:top w:w="113" w:type="dxa"/>
        <w:left w:w="108" w:type="dxa"/>
        <w:bottom w:w="113" w:type="dxa"/>
        <w:right w:w="108" w:type="dxa"/>
      </w:tblCellMar>
    </w:tblPr>
    <w:tcPr>
      <w:shd w:val="clear" w:color="auto" w:fill="auto"/>
    </w:tcPr>
    <w:tblStylePr w:type="firstRow">
      <w:rPr>
        <w:rFonts w:ascii="PT Sans" w:hAnsi="PT Sans"/>
      </w:rPr>
      <w:tblPr/>
      <w:tcPr>
        <w:tcBorders>
          <w:top w:val="nil"/>
          <w:left w:val="nil"/>
          <w:bottom w:val="nil"/>
          <w:right w:val="nil"/>
          <w:insideH w:val="single" w:sz="4" w:space="0" w:color="BFBFBF" w:themeColor="background1" w:themeShade="BF"/>
          <w:insideV w:val="single" w:sz="4" w:space="0" w:color="BFBFBF" w:themeColor="background1" w:themeShade="BF"/>
          <w:tl2br w:val="nil"/>
          <w:tr2bl w:val="nil"/>
        </w:tcBorders>
        <w:shd w:val="clear" w:color="auto" w:fill="DC5556"/>
      </w:tcPr>
    </w:tblStylePr>
  </w:style>
</w:styles>
</file>

<file path=word/webSettings.xml><?xml version="1.0" encoding="utf-8"?>
<w:webSettings xmlns:r="http://schemas.openxmlformats.org/officeDocument/2006/relationships" xmlns:w="http://schemas.openxmlformats.org/wordprocessingml/2006/main">
  <w:divs>
    <w:div w:id="1266109705">
      <w:bodyDiv w:val="1"/>
      <w:marLeft w:val="0"/>
      <w:marRight w:val="0"/>
      <w:marTop w:val="0"/>
      <w:marBottom w:val="0"/>
      <w:divBdr>
        <w:top w:val="none" w:sz="0" w:space="0" w:color="auto"/>
        <w:left w:val="none" w:sz="0" w:space="0" w:color="auto"/>
        <w:bottom w:val="none" w:sz="0" w:space="0" w:color="auto"/>
        <w:right w:val="none" w:sz="0" w:space="0" w:color="auto"/>
      </w:divBdr>
    </w:div>
    <w:div w:id="1974291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684BB-A893-4E23-BED5-6B1C1E28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421</Words>
  <Characters>2319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TotuWare Team</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AGROSAFOR</dc:creator>
  <cp:lastModifiedBy>Usuario de Windows</cp:lastModifiedBy>
  <cp:revision>9</cp:revision>
  <cp:lastPrinted>2016-06-10T14:42:00Z</cp:lastPrinted>
  <dcterms:created xsi:type="dcterms:W3CDTF">2022-03-15T14:57:00Z</dcterms:created>
  <dcterms:modified xsi:type="dcterms:W3CDTF">2022-03-25T18:38:00Z</dcterms:modified>
  <dc:language>es-ES</dc:language>
</cp:coreProperties>
</file>